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GOBIERNO 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GASOLINA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$9.303,00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$6.605.130,00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ACPM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$9.374,00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$3.393.388,00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COMBUSTIBLE (GASOLINA CORRIENTE , ACM, DISEL, CORRIENTE) PARA EL PARQUE AUTOMOTOR DE LOS ORGANISMOS DE SEGURIDAD FUERZA AÉREA Y MIGRACIÓN  COLOMBIA PARA LA PRESERVACIÓN DEL ORDEN PUBLICO EN EL MUNICIPIO DE YOPAL. CONTRATO 537 DEL 2020. ACTA PARCIAL 2.2020-15149090 Materiales Y Suministros / MATERIALES Y SUMINISTRO GASTO INVERSIÓN SOCIAL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$9.998.518,00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$9.998.518,00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GOBIERNO 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1192.64.2.202000054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