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Juguete en material plástico, no toxico, para niña de 3 años en adelante, tendencia actual, colores llamativos, que no genere riesgo contra la salud de la niña presentación Individual, (superhéroes, princesas, muñecas)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$12.138,00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$7.901.838,00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Juguete en material plástico, no toxico, para niño de 3 años en adelante, tendencia actual, que no genere riesgo contra salud del niño, presentación Individual (carros de juguete)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$10.710,00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$7.036.470,00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ADQUISICION DE JUGUETES PARA SER ENTREGADOS A LOS NIÑOS Y NIÑAS DEL MUNICIPIO DE YOPAL EN EL MARCO DE LAS DIFERENTES ACTIVIDADES DE CELEBRACION DE LA NAVIDAD EN ARAS DE FORTALECER LOS LAZOS FAMILIARES.CONTRATO 2044 DE 2020, LIQUIDACION.2020-15149090-1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$14.938.308,00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$14.938.308,00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FRANCI IMELDA-DIAZ CHAPARRO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