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0175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619.742.267,15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205.756.659,66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62.399.996,20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3.460.051,30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100.04.098 DE MARZO 07 DE 2023 - POR MEDIO DE LA  CUAL SE DESTINAN RECURSOS PARA GARANTIZAR LA CONTINUIDAD DEL ASEGURAMIENTO DE LOS AFILIADOS AL RÉGIMEN SUBSIDIADO LMA MES MARZO DE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891.358.974,31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891.358.974,31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891.358.974,31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891.358.974,31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891.358.974,31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891.358.974,31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202300171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