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4.452.656,00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463.025,00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315.698,00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195.796,00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129.983,00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87.150,00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34.173,00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15.632,00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NOMINA RETROACTIVO DESDE ENERO A MAYO DE 2023, EMPLEADOS COMISARIA DE FAMILIA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5.694.113,00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5.234.313,00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5.694.113,00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5.694.113,00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5.694.113,00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459.800,00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5.234.313,00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