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JENNY SHIRLEY SANDOVAL MACIAS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33646620 - 1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0269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3.683.211,00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2.511.280,00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312.689,00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PM COD. 300-11-No 011 DE MAYO 5 DE 2023 - PAGO DE LIQUIDACIÓN DE VACACIONES E INDEMNIZACIÓN POR EL PERIODO COMPRENDIDO ENTRE EL 2022-03-01 AL 2023-02-28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3.683.211,00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2.511.280,00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312.689,00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3.683.211,00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2.511.280,00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312.689,00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6.507.180,00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6.507.180,00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6.507.180,00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6.507.180,00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202300403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