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GLORIA PATRICIA RODRIGUEZ CHAVITA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1115851196 - 4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0121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H11.2.3.1.01.03.001.02.4501001.2020851250012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INDEMNIZACIÓN POR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2.738.533,00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H11.2.3.1.01.01.001.08.02.4501001.2020851250012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1.867.181,00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SERVICIO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1.047.060,00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H11.2.3.1.01.01.001.08.01.4501001.2020851250012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NAVIDAD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304.718,00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H11.2.3.1.01.03.001.03.4501001.2020851250012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ESPECIAL DE RECREACIÓN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233.741,00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H11.2.3.1.01.01.001.07.4501001.2020851250012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POR SERVICIOS PRESTADOS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106.921,00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100.04.073 DE FEBRERO 23 DE 2023 - PAGO LIQUIDACIÓN DE PRESTACIONES SOCIALES PERIODO CAUSADO 28-ENERO-2022 AL 30-ENERO-2023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2.738.533,00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1.867.181,00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1.047.060,00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304.718,00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233.741,00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25120100001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106.921,00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1.047.060,00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304.718,00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2.727.497,00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233.741,00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1.867.181,00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25120100001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106.921,00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11.036,00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6.298.154,00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6.298.154,00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6.298.154,00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4.087.404,00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11.036,00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6.287.118,00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202300072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