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534.705.309,78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307.144.878,81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40.773.946,61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2.899.277,98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100.04.191 DE MAYO 09 DE 2023 - POR MEDIO DE LA  CUAL SE DESTINAN RECURSOS PARA GARANTIZAR LA CONTINUIDAD DEL ASEGURAMIENTO DE LOS AFILIADOS AL RÉGIMEN SUBSIDIADO LMA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885.523.413,18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885.523.413,18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885.523.413,18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885.523.413,18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885.523.413,18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885.523.413,18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