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100.04.044 DE FEBRERO 06 DE 2023 - PAGO APORTE PATRONAL A SALUD DE LOS HONORABLES CONCEJALES MES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