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0275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11.995.356,72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6.890.360,58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914.705,77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65.041,20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100.04.191 DE MAYO 09 DE 2023 - POR MEDIO DE LA  CUAL SE DESTINAN RECURSOS PARA GARANTIZAR LA CONTINUIDAD DEL ASEGURAMIENTO DE LOS AFILIADOS AL RÉGIMEN SUBSIDIADO LMA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19.865.464,27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19.865.464,27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19.865.464,27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19.865.464,27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19.865.464,27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19.865.464,27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202300413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