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KAREN JULIETH RINCON BETANCOURT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1116041790 - 8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0174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3.904.715,00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2.252.720,00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286.091,00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100.04.110 DE MARZO 13 DE 2023 - PAGO LIQUIDACIÓN E INDEMNIZACIÓN DE VACACIONES POR EL PERIODO COMPRENDIDO ENTRE EL 2022-01-01 AL 2022-12-31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3.904.715,00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2.252.720,00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286.091,00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2.252.720,00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3.904.715,00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286.091,00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6.443.526,00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6.443.526,00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6.443.526,00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6.443.526,00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202300169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