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MUNICIPIO DE HATO COROZAL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800012638 - 2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2023-05-30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NOMINA SERVIDORES PUBLICOS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08 -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0322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2023-05-30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B.2.1.1.01.01.001.01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SUELDO BÁSICO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6.986.566,00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B.2.1.1.01.02.001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PENSIONES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B.2.1.1.01.02.002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SALUD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B.2.1.1.01.02.004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CAJAS DE COMPENSACIÓN FAMILIAR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B.2.1.1.01.02.005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GENERALES AL SISTEMA DE RIESGOS LABORALES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B.2.1.1.01.02.006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AL ICBF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B.2.1.1.01.02.007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AL SENA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B.2.1.1.01.02.008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ESAP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B.2.1.1.01.02.009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ESCUELAS INDUSTRIALES E INSTITUTOS TÉCNICOS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PAGO SUELDOS, APORTES PATRONALES Y PARAFISCALES EMPLEADOS PERSONERÍA MUNICIPAL MES MAYO DE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6.986.566,00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5.094.392,00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25110100099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1.892.174,00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6.986.566,00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6.986.566,00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6.986.566,00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Descuentos Nomina BASE: 1.892.174,00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1.892.174,00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5.094.392,00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202300512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