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PORVENIR CESANTIAS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800170043 - 7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9.432.570,00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LOS EMPLEADOS DE PERSONERÍA MUNICIPAL CORRESPONDIENTE A LA VIGENCIA 2022 (01 DE ENERO A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9.432.570,00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