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DIVEANA ROCIO MEJIA GONZALEZ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1118548403 - 7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0173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3.303.989,00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2.252.720,00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286.091,00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100.04.109 DE MARZO 13 DE 2023 - PAGO LIQUIDACIÓN E INDEMNIZACIÓN DE VACACIONES POR EL PERIODO COMPRENDIDO ENTRE EL 2022-01-01 AL 2022-12-31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3.303.989,00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2.252.720,00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286.091,00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2.252.720,00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3.303.989,00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286.091,00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5.842.800,00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5.842.800,00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5.842.800,00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5.842.800,00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202300168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