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497.375.575,99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360.277.385,18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58.610.806,04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916.263.767,21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