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UNION TEMPORAL PLANIFICACION TERRITORIAL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901653335 - 2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CONSULTORIA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2-35-ISV/2.3.2.02.02.008.400201600.2020851250016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410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SUPERÁVIT SGP LIBRE INVERSIÓN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184.476.822,00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2-35-ISV/2.3.2.02.02.008.400100101.2020851250016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2-35-ISV/2.3.2.02.02.008.400201600.2020851250016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44.375.179,28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2-35-ISV/2.3.2.02.02.008.400201600.2020851250016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649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SUPERÁVIT TRANSPORTE OLEODUCTOS Y GASODUCTOS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2-36-ISV/2.3.2.02.02.008.400201600.2020851250016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CONSULTORIA No 0204 DE 2022-11-11 - REALIZAR LA REVISIÓN GENERAL Y ACTUALIZACIÓN DEL ESQUEMA DE ORDENAMIENTO TERRITORIAL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328.852.001,28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131.540.800,51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159.313.595,77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24360300002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27.358.276,00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7.875.867,00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2.763.462,00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328.852.001,28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328.852.001,28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328.852.001,28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276.346.219,56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2.763.462,00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52.505.781,22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7.875.867,00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Honor comis consul 11% BASE: 248.711.597,60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27.358.276,00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653.514.867,00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131.540.800,51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159.313.595,77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202300686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