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0486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SERVICIO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4.105.889,00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NOMINA PRIMA DE SERVICIOS EMPLEADOS PERSONERÍA MUNICIPAL CORRESPONDIENTE AL PERIODO 01 DE JULIO 2022 AL 30 DE JUNIO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4.105.889,00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4.105.889,00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4.105.889,00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4.105.889,00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4.105.889,00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4.105.889,00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202300672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