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${nipropietariopredio}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${propietariopredio}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${referencia_catastral}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${anogravable}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${imptovhdeclaracion}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${anio}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${mes}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${dia}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${aio}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${ms}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${da}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${nacuerdo}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${aio}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${ms}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${da}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${cuota}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${cuotas}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${cimpuestoc}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${interes1}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${sobretasa}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${sobretasa_bomberil}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${otros}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${interes}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${suma}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${propietariopredio}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${nipropietariopredio}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