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 ${mandamiento_pago}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w:t>
      </w:r>
      <w:r>
        <w:rPr>
          <w:rFonts w:eastAsia="Arial Narrow" w:cs="Arial Narrow" w:ascii="Arial Narrow" w:hAnsi="Arial Narrow"/>
        </w:rPr>
        <w:t>vigenciaexpediente</w:t>
      </w:r>
      <w:r>
        <w:rPr>
          <w:rFonts w:eastAsia="Arial Narrow" w:cs="Arial Narrow" w:ascii="Arial Narrow" w:hAnsi="Arial Narrow"/>
          <w:sz w:val="20"/>
          <w:szCs w:val="20"/>
        </w:rPr>
        <w:t>}</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w:t>
      </w:r>
      <w:r>
        <w:rPr>
          <w:rFonts w:eastAsia="Arial Narrow" w:cs="Arial Narrow" w:ascii="Arial Narrow" w:hAnsi="Arial Narrow"/>
        </w:rPr>
        <w:t>nombreRazonSocial</w:t>
      </w:r>
      <w:r>
        <w:rPr>
          <w:rFonts w:eastAsia="Arial Narrow" w:cs="Arial Narrow" w:ascii="Arial Narrow" w:hAnsi="Arial Narrow"/>
          <w:b/>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w:t>
      </w:r>
      <w:r>
        <w:rPr>
          <w:rFonts w:eastAsia="Arial Narrow" w:cs="Arial Narrow" w:ascii="Arial Narrow" w:hAnsi="Arial Narrow"/>
          <w:kern w:val="0"/>
          <w:sz w:val="22"/>
          <w:szCs w:val="22"/>
          <w:lang w:val="es-CO" w:eastAsia="zh-CN" w:bidi="hi-IN"/>
        </w:rPr>
        <w:t>idcontribuyenteexpediente</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w:t>
      </w:r>
      <w:r>
        <w:rPr>
          <w:rFonts w:eastAsia="Arial Narrow" w:cs="Arial Narrow" w:ascii="Arial Narrow" w:hAnsi="Arial Narrow"/>
        </w:rPr>
        <w:t>objeto_expediente_cobro</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sz w:val="20"/>
          <w:szCs w:val="20"/>
        </w:rPr>
        <w:t>}</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${municipioexpedientefiscalizacion}</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${nombreRazonSocial} </w:t>
      </w:r>
      <w:r>
        <w:rPr>
          <w:rFonts w:eastAsia="Arial Narrow" w:cs="Arial Narrow" w:ascii="Arial Narrow" w:hAnsi="Arial Narrow"/>
          <w:sz w:val="20"/>
          <w:szCs w:val="20"/>
        </w:rPr>
        <w:t>con CC o NIT No.</w:t>
      </w:r>
      <w:r>
        <w:rPr>
          <w:rFonts w:eastAsia="Arial Narrow" w:cs="Arial Narrow" w:ascii="Arial Narrow" w:hAnsi="Arial Narrow"/>
          <w:b/>
          <w:sz w:val="20"/>
          <w:szCs w:val="20"/>
        </w:rPr>
        <w:t>${</w:t>
      </w:r>
      <w:r>
        <w:rPr>
          <w:rFonts w:eastAsia="Arial Narrow" w:cs="Arial Narrow" w:ascii="Arial Narrow" w:hAnsi="Arial Narrow"/>
          <w:b/>
          <w:kern w:val="0"/>
          <w:sz w:val="22"/>
          <w:szCs w:val="22"/>
          <w:lang w:val="es-CO" w:eastAsia="zh-CN" w:bidi="hi-IN"/>
        </w:rPr>
        <w:t>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973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214"/>
        <w:gridCol w:w="366"/>
        <w:gridCol w:w="852"/>
        <w:gridCol w:w="188"/>
        <w:gridCol w:w="1030"/>
        <w:gridCol w:w="1220"/>
        <w:gridCol w:w="600"/>
        <w:gridCol w:w="617"/>
        <w:gridCol w:w="116"/>
        <w:gridCol w:w="1102"/>
        <w:gridCol w:w="178"/>
        <w:gridCol w:w="881"/>
        <w:gridCol w:w="165"/>
        <w:gridCol w:w="1202"/>
      </w:tblGrid>
      <w:tr>
        <w:trPr>
          <w:trHeight w:val="20" w:hRule="atLeast"/>
        </w:trPr>
        <w:tc>
          <w:tcPr>
            <w:tcW w:w="1214"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TIPO DOCUMENTO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Nº  ACTO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FECHA</w:t>
            </w:r>
          </w:p>
        </w:tc>
        <w:tc>
          <w:tcPr>
            <w:tcW w:w="1220"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CONCEPTO</w:t>
            </w:r>
          </w:p>
        </w:tc>
        <w:tc>
          <w:tcPr>
            <w:tcW w:w="1217"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AÑO</w:t>
            </w:r>
          </w:p>
        </w:tc>
        <w:tc>
          <w:tcPr>
            <w:tcW w:w="1218"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 xml:space="preserve">IMPUESTO </w:t>
            </w:r>
          </w:p>
        </w:tc>
        <w:tc>
          <w:tcPr>
            <w:tcW w:w="1224" w:type="dxa"/>
            <w:gridSpan w:val="3"/>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SANCIÓN</w:t>
            </w:r>
          </w:p>
        </w:tc>
        <w:tc>
          <w:tcPr>
            <w:tcW w:w="1202" w:type="dxa"/>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LOnormal"/>
              <w:widowControl w:val="false"/>
              <w:suppressAutoHyphens w:val="tru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kern w:val="0"/>
                <w:sz w:val="14"/>
                <w:szCs w:val="14"/>
                <w:lang w:val="es-ES" w:eastAsia="zh-CN" w:bidi="hi-IN"/>
              </w:rPr>
              <w:t>TOTAL</w:t>
            </w:r>
          </w:p>
        </w:tc>
      </w:tr>
      <w:tr>
        <w:trPr>
          <w:trHeight w:val="20" w:hRule="atLeast"/>
        </w:trPr>
        <w:tc>
          <w:tcPr>
            <w:tcW w:w="158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${nombreProceso}</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${numero_acto}</w:t>
            </w:r>
          </w:p>
        </w:tc>
        <w:tc>
          <w:tcPr>
            <w:tcW w:w="103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b/>
                <w:kern w:val="0"/>
                <w:sz w:val="14"/>
                <w:szCs w:val="14"/>
                <w:lang w:val="es-ES" w:eastAsia="zh-CN" w:bidi="hi-IN"/>
              </w:rPr>
              <w:t>IMPUESTO PREDIAL UNIFICADO</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${vigenciaexpediente}</w:t>
            </w:r>
          </w:p>
        </w:tc>
        <w:tc>
          <w:tcPr>
            <w:tcW w:w="1280"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sz w:val="14"/>
                <w:szCs w:val="14"/>
              </w:rPr>
            </w:pPr>
            <w:r>
              <w:rPr>
                <w:rFonts w:eastAsia="Arial Narrow" w:cs="Arial Narrow" w:ascii="Arial Narrow" w:hAnsi="Arial Narrow"/>
                <w:kern w:val="0"/>
                <w:sz w:val="14"/>
                <w:szCs w:val="14"/>
                <w:lang w:val="es-ES" w:eastAsia="zh-CN" w:bidi="hi-IN"/>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center"/>
              <w:rPr>
                <w:sz w:val="14"/>
                <w:szCs w:val="14"/>
              </w:rPr>
            </w:pPr>
            <w:r>
              <w:rPr>
                <w:rFonts w:eastAsia="Arial Narrow" w:cs="Arial Narrow" w:ascii="Arial Narrow" w:hAnsi="Arial Narrow"/>
                <w:kern w:val="0"/>
                <w:sz w:val="14"/>
                <w:szCs w:val="14"/>
                <w:lang w:val="es-ES" w:eastAsia="zh-CN" w:bidi="hi-IN"/>
              </w:rPr>
              <w:t>N/A</w:t>
            </w:r>
          </w:p>
        </w:tc>
        <w:tc>
          <w:tcPr>
            <w:tcW w:w="136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${valor_total}</w:t>
            </w:r>
          </w:p>
        </w:tc>
      </w:tr>
      <w:tr>
        <w:trPr>
          <w:trHeight w:val="20" w:hRule="atLeast"/>
        </w:trPr>
        <w:tc>
          <w:tcPr>
            <w:tcW w:w="7483" w:type="dxa"/>
            <w:gridSpan w:val="11"/>
            <w:tcBorders>
              <w:top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kern w:val="0"/>
                <w:sz w:val="14"/>
                <w:szCs w:val="14"/>
                <w:lang w:val="es-ES" w:eastAsia="zh-CN" w:bidi="hi-IN"/>
              </w:rPr>
              <w:t>TOTALES</w:t>
            </w:r>
          </w:p>
        </w:tc>
        <w:tc>
          <w:tcPr>
            <w:tcW w:w="136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color w:val="000000"/>
                <w:sz w:val="14"/>
                <w:szCs w:val="14"/>
              </w:rPr>
            </w:pPr>
            <w:r>
              <w:rPr>
                <w:rFonts w:eastAsia="Calibri" w:cs="Calibri"/>
                <w:kern w:val="0"/>
                <w:sz w:val="14"/>
                <w:szCs w:val="14"/>
                <w:lang w:val="es-ES" w:eastAsia="zh-CN" w:bidi="hi-IN"/>
              </w:rPr>
              <w:t>${total_obligaciones}</w:t>
            </w:r>
          </w:p>
        </w:tc>
      </w:tr>
    </w:tbl>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bookmarkStart w:id="0" w:name="_gjdgxs"/>
      <w:bookmarkStart w:id="1" w:name="_gjdgxs"/>
      <w:bookmarkEnd w:id="1"/>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presente proceso de cobro coactivo se adelanta con fundamento en títulos ejecutivos en firme y por lo tanto la acreencia está plenamente demostrada a favor de la entidad.</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t>Por lo anteriormente expuesto la suscrita Secretaria de Hacienda,</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DISPONE</w:t>
      </w:r>
    </w:p>
    <w:p>
      <w:pPr>
        <w:pStyle w:val="LOnormal"/>
        <w:spacing w:lineRule="auto" w:line="240" w:before="0" w:after="0"/>
        <w:jc w:val="center"/>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PRIMERO: LIBRAR MANDAMIENTO DE PAGO </w:t>
      </w:r>
      <w:r>
        <w:rPr>
          <w:rFonts w:eastAsia="Arial Narrow" w:cs="Arial Narrow" w:ascii="Arial Narrow" w:hAnsi="Arial Narrow"/>
          <w:color w:val="000000"/>
          <w:sz w:val="20"/>
          <w:szCs w:val="20"/>
        </w:rPr>
        <w:t xml:space="preserve">a favor del </w:t>
      </w:r>
      <w:r>
        <w:rPr>
          <w:rFonts w:eastAsia="Arial Narrow" w:cs="Arial Narrow" w:ascii="Arial Narrow" w:hAnsi="Arial Narrow"/>
          <w:b/>
          <w:color w:val="000000"/>
          <w:sz w:val="20"/>
          <w:szCs w:val="20"/>
        </w:rPr>
        <w:t xml:space="preserve">MUNICIPIO DE AGUAZUL </w:t>
      </w:r>
      <w:r>
        <w:rPr>
          <w:rFonts w:eastAsia="Arial Narrow" w:cs="Arial Narrow" w:ascii="Arial Narrow" w:hAnsi="Arial Narrow"/>
          <w:color w:val="000000"/>
          <w:sz w:val="20"/>
          <w:szCs w:val="20"/>
        </w:rPr>
        <w:t xml:space="preserve">y a cargo del deudor: </w:t>
      </w:r>
      <w:r>
        <w:rPr>
          <w:rFonts w:eastAsia="Arial Narrow" w:cs="Arial Narrow" w:ascii="Arial Narrow" w:hAnsi="Arial Narrow"/>
          <w:b/>
          <w:sz w:val="20"/>
          <w:szCs w:val="20"/>
        </w:rPr>
        <w:t>$</w:t>
      </w:r>
      <w:r>
        <w:rPr>
          <w:rFonts w:eastAsia="Arial Narrow" w:cs="Arial Narrow" w:ascii="Arial Narrow" w:hAnsi="Arial Narrow"/>
          <w:b/>
          <w:bCs/>
          <w:sz w:val="20"/>
          <w:szCs w:val="20"/>
        </w:rPr>
        <w:t>{</w:t>
      </w:r>
      <w:r>
        <w:rPr>
          <w:rFonts w:eastAsia="Arial Narrow" w:cs="Arial Narrow" w:ascii="Arial Narrow" w:hAnsi="Arial Narrow"/>
          <w:b/>
          <w:bCs/>
        </w:rPr>
        <w:t>nombreRazonSocial</w:t>
      </w:r>
      <w:r>
        <w:rPr>
          <w:rFonts w:eastAsia="Arial Narrow" w:cs="Arial Narrow" w:ascii="Arial Narrow" w:hAnsi="Arial Narrow"/>
          <w:b/>
          <w:bCs/>
          <w:sz w:val="20"/>
          <w:szCs w:val="20"/>
        </w:rPr>
        <w:t>}</w:t>
      </w:r>
      <w:r>
        <w:rPr>
          <w:rFonts w:eastAsia="Arial Narrow" w:cs="Arial Narrow" w:ascii="Arial Narrow" w:hAnsi="Arial Narrow"/>
          <w:b/>
          <w:color w:val="000000"/>
          <w:sz w:val="20"/>
          <w:szCs w:val="20"/>
        </w:rPr>
        <w:t xml:space="preserve"> </w:t>
      </w:r>
      <w:r>
        <w:rPr>
          <w:rFonts w:eastAsia="Arial Narrow" w:cs="Arial Narrow" w:ascii="Arial Narrow" w:hAnsi="Arial Narrow"/>
          <w:color w:val="000000"/>
          <w:sz w:val="20"/>
          <w:szCs w:val="20"/>
        </w:rPr>
        <w:t>con CC o NIT.</w:t>
      </w:r>
      <w:r>
        <w:rPr>
          <w:rFonts w:eastAsia="Arial Narrow" w:cs="Arial Narrow" w:ascii="Arial Narrow" w:hAnsi="Arial Narrow"/>
          <w:b/>
          <w:sz w:val="20"/>
          <w:szCs w:val="20"/>
        </w:rPr>
        <w:t xml:space="preserve"> ${</w:t>
      </w:r>
      <w:r>
        <w:rPr>
          <w:rFonts w:eastAsia="Arial Narrow" w:cs="Arial Narrow" w:ascii="Arial Narrow" w:hAnsi="Arial Narrow"/>
          <w:b/>
          <w:kern w:val="0"/>
          <w:sz w:val="22"/>
          <w:szCs w:val="22"/>
          <w:lang w:val="es-CO" w:eastAsia="zh-CN" w:bidi="hi-IN"/>
        </w:rPr>
        <w:t>idcontribuyenteexpediente</w:t>
      </w:r>
      <w:r>
        <w:rPr>
          <w:rFonts w:eastAsia="Arial Narrow" w:cs="Arial Narrow" w:ascii="Arial Narrow" w:hAnsi="Arial Narrow"/>
          <w:b/>
          <w:sz w:val="20"/>
          <w:szCs w:val="20"/>
        </w:rPr>
        <w:t>}</w:t>
      </w:r>
      <w:r>
        <w:rPr>
          <w:rFonts w:eastAsia="Arial Narrow" w:cs="Arial Narrow" w:ascii="Arial Narrow" w:hAnsi="Arial Narrow"/>
          <w:color w:val="000000"/>
          <w:sz w:val="20"/>
          <w:szCs w:val="20"/>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${valor_total}</w:t>
      </w:r>
      <w:r>
        <w:rPr>
          <w:rFonts w:eastAsia="Arial Narrow" w:cs="Arial Narrow" w:ascii="Arial Narrow" w:hAnsi="Arial Narrow"/>
          <w:color w:val="000000"/>
          <w:sz w:val="20"/>
          <w:szCs w:val="20"/>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SEGUNDO: ADVERTIR AL DEUDOR QUE DISPONE DE QUINCE (15) DIAS </w:t>
      </w:r>
      <w:r>
        <w:rPr>
          <w:rFonts w:eastAsia="Arial Narrow" w:cs="Arial Narrow" w:ascii="Arial Narrow" w:hAnsi="Arial Narrow"/>
          <w:color w:val="000000"/>
          <w:sz w:val="20"/>
          <w:szCs w:val="20"/>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ARTICULO TERCERO: NOTIFICAR EL PRESENTE MANDAMIENTO DE PAGO </w:t>
      </w:r>
      <w:r>
        <w:rPr>
          <w:rFonts w:eastAsia="Arial Narrow" w:cs="Arial Narrow" w:ascii="Arial Narrow" w:hAnsi="Arial Narrow"/>
          <w:color w:val="000000"/>
          <w:sz w:val="20"/>
          <w:szCs w:val="20"/>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ARTICULO CUARTO:</w:t>
      </w:r>
      <w:r>
        <w:rPr>
          <w:rFonts w:eastAsia="Arial Narrow" w:cs="Arial Narrow" w:ascii="Arial Narrow" w:hAnsi="Arial Narrow"/>
          <w:color w:val="000000"/>
          <w:sz w:val="20"/>
          <w:szCs w:val="20"/>
        </w:rPr>
        <w:t xml:space="preserve"> </w:t>
      </w:r>
      <w:r>
        <w:rPr>
          <w:rFonts w:eastAsia="Arial Narrow" w:cs="Arial Narrow" w:ascii="Arial Narrow" w:hAnsi="Arial Narrow"/>
          <w:b/>
          <w:color w:val="000000"/>
          <w:sz w:val="20"/>
          <w:szCs w:val="20"/>
        </w:rPr>
        <w:t>LÍBRENSE</w:t>
      </w:r>
      <w:r>
        <w:rPr>
          <w:rFonts w:eastAsia="Arial Narrow" w:cs="Arial Narrow" w:ascii="Arial Narrow" w:hAnsi="Arial Narrow"/>
          <w:color w:val="000000"/>
          <w:sz w:val="20"/>
          <w:szCs w:val="20"/>
        </w:rPr>
        <w:t xml:space="preserve"> los oficios correspondientes y sus respectivos registros en las oficinas competentes.</w:t>
      </w:r>
    </w:p>
    <w:p>
      <w:pPr>
        <w:pStyle w:val="LOnormal"/>
        <w:spacing w:lineRule="auto" w:line="240" w:before="0" w:after="0"/>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b/>
          <w:color w:val="000000"/>
          <w:sz w:val="20"/>
          <w:szCs w:val="20"/>
        </w:rPr>
        <w:t xml:space="preserve">ARTÍCULO QUINTO: INFORMAR AL DEUDOR </w:t>
      </w:r>
      <w:r>
        <w:rPr>
          <w:rFonts w:eastAsia="Arial Narrow" w:cs="Arial Narrow" w:ascii="Arial Narrow" w:hAnsi="Arial Narrow"/>
          <w:color w:val="000000"/>
          <w:sz w:val="20"/>
          <w:szCs w:val="20"/>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spacing w:lineRule="auto" w:line="240" w:before="0" w:after="0"/>
        <w:ind w:left="1985" w:hanging="1985"/>
        <w:jc w:val="both"/>
        <w:rPr>
          <w:rFonts w:ascii="Arial Narrow" w:hAnsi="Arial Narrow" w:eastAsia="Arial Narrow" w:cs="Arial Narrow"/>
          <w:color w:val="000000"/>
          <w:sz w:val="20"/>
          <w:szCs w:val="20"/>
        </w:rPr>
      </w:pPr>
      <w:r>
        <w:rPr>
          <w:rFonts w:eastAsia="Arial Narrow" w:cs="Arial Narrow" w:ascii="Arial Narrow" w:hAnsi="Arial Narrow"/>
          <w:color w:val="000000"/>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MARTHA CECILIA FUENTES</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Secretaria de despacho</w:t>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Secretaría de Hacienda</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b/>
          <w:i/>
          <w:color w:val="000000"/>
          <w:sz w:val="15"/>
          <w:szCs w:val="15"/>
        </w:rPr>
        <w:t xml:space="preserve">Revisión jurídica: </w:t>
      </w:r>
      <w:r>
        <w:rPr>
          <w:rFonts w:eastAsia="Arial Narrow" w:cs="Arial Narrow" w:ascii="Arial Narrow" w:hAnsi="Arial Narrow"/>
          <w:i/>
          <w:color w:val="000000"/>
          <w:sz w:val="15"/>
          <w:szCs w:val="15"/>
        </w:rPr>
        <w:t xml:space="preserve"> </w:t>
      </w:r>
      <w:r>
        <w:rPr>
          <w:rFonts w:eastAsia="Arial Narrow" w:cs="Arial Narrow" w:ascii="Arial Narrow" w:hAnsi="Arial Narrow"/>
          <w:b/>
          <w:i/>
          <w:color w:val="000000"/>
          <w:sz w:val="14"/>
          <w:szCs w:val="14"/>
        </w:rPr>
        <w:t>${elaborodocumento}</w:t>
      </w:r>
      <w:r>
        <w:rPr>
          <w:rFonts w:eastAsia="Arial Narrow" w:cs="Arial Narrow" w:ascii="Arial Narrow" w:hAnsi="Arial Narrow"/>
          <w:color w:val="000000"/>
          <w:sz w:val="15"/>
          <w:szCs w:val="15"/>
        </w:rPr>
        <w:t xml:space="preserve">                                                                                           </w:t>
      </w:r>
      <w:r>
        <w:rPr>
          <w:rFonts w:eastAsia="Arial Narrow" w:cs="Arial Narrow" w:ascii="Arial Narrow" w:hAnsi="Arial Narrow"/>
          <w:b/>
          <w:color w:val="000000"/>
          <w:sz w:val="15"/>
          <w:szCs w:val="15"/>
        </w:rPr>
        <w:t>Revisó:</w:t>
      </w:r>
      <w:r>
        <w:rPr>
          <w:rFonts w:eastAsia="Arial Narrow" w:cs="Arial Narrow" w:ascii="Arial Narrow" w:hAnsi="Arial Narrow"/>
          <w:color w:val="000000"/>
          <w:sz w:val="15"/>
          <w:szCs w:val="15"/>
        </w:rPr>
        <w:t xml:space="preserve"> NURY ESMERALDA RODRÍGUEZ BUITRAGO</w:t>
      </w:r>
    </w:p>
    <w:p>
      <w:pPr>
        <w:pStyle w:val="LOnormal"/>
        <w:spacing w:lineRule="auto" w:line="240" w:before="0" w:after="0"/>
        <w:jc w:val="center"/>
        <w:rPr>
          <w:rFonts w:ascii="Arial Narrow" w:hAnsi="Arial Narrow" w:eastAsia="Arial Narrow" w:cs="Arial Narrow"/>
          <w:color w:val="000000"/>
          <w:sz w:val="15"/>
          <w:szCs w:val="15"/>
        </w:rPr>
      </w:pPr>
      <w:r>
        <w:rPr>
          <w:rFonts w:eastAsia="Arial Narrow" w:cs="Arial Narrow" w:ascii="Arial Narrow" w:hAnsi="Arial Narrow"/>
          <w:color w:val="000000"/>
          <w:sz w:val="15"/>
          <w:szCs w:val="15"/>
        </w:rPr>
        <w:t xml:space="preserve">                                                                                                                                                   </w:t>
      </w:r>
      <w:r>
        <w:rPr>
          <w:rFonts w:eastAsia="Arial Narrow" w:cs="Arial Narrow" w:ascii="Arial Narrow" w:hAnsi="Arial Narrow"/>
          <w:color w:val="000000"/>
          <w:sz w:val="15"/>
          <w:szCs w:val="15"/>
        </w:rPr>
        <w:t>Profesional Universitario de Impuestos</w:t>
      </w:r>
    </w:p>
    <w:sectPr>
      <w:headerReference w:type="default" r:id="rId2"/>
      <w:footerReference w:type="default" r:id="rId3"/>
      <w:type w:val="nextPage"/>
      <w:pgSz w:w="12240" w:h="15840"/>
      <w:pgMar w:left="1080" w:right="1080" w:gutter="0" w:header="0" w:top="1440" w:footer="680" w:bottom="1440"/>
      <w:pgNumType w:start="1"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before="0" w:after="0"/>
      <w:jc w:val="right"/>
      <w:rPr>
        <w:rFonts w:ascii="Avenir" w:hAnsi="Avenir" w:eastAsia="Avenir" w:cs="Avenir"/>
        <w:color w:val="000000"/>
        <w:sz w:val="18"/>
        <w:szCs w:val="18"/>
      </w:rPr>
    </w:pPr>
    <w:r>
      <w:rPr>
        <w:color w:val="000000"/>
      </w:rPr>
      <w:tab/>
    </w:r>
    <w:r>
      <w:rPr>
        <w:rFonts w:eastAsia="Avenir" w:cs="Avenir" w:ascii="Avenir" w:hAnsi="Avenir"/>
        <w:color w:val="000000"/>
        <w:sz w:val="18"/>
        <w:szCs w:val="18"/>
      </w:rPr>
      <w:t xml:space="preserve">   </w:t>
    </w:r>
    <w:r>
      <w:rPr/>
      <w:drawing>
        <wp:inline distT="0" distB="0" distL="0" distR="0">
          <wp:extent cx="4794250" cy="571500"/>
          <wp:effectExtent l="0" t="0" r="0" b="0"/>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53770" cy="62674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2"/>
                  <a:srcRect l="80184" t="0" r="0" b="0"/>
                  <a:stretch>
                    <a:fillRect/>
                  </a:stretch>
                </pic:blipFill>
                <pic:spPr bwMode="auto">
                  <a:xfrm>
                    <a:off x="0" y="0"/>
                    <a:ext cx="953770" cy="626745"/>
                  </a:xfrm>
                  <a:prstGeom prst="rect">
                    <a:avLst/>
                  </a:prstGeom>
                </pic:spPr>
              </pic:pic>
            </a:graphicData>
          </a:graphic>
        </wp:inline>
      </w:drawing>
    </w:r>
    <w:r>
      <w:rPr>
        <w:color w:val="000000"/>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Normal"/>
      <w:tblW w:w="9355" w:type="dxa"/>
      <w:jc w:val="left"/>
      <w:tblInd w:w="355" w:type="dxa"/>
      <w:tblLayout w:type="fixed"/>
      <w:tblCellMar>
        <w:top w:w="0" w:type="dxa"/>
        <w:left w:w="108" w:type="dxa"/>
        <w:bottom w:w="0" w:type="dxa"/>
        <w:right w:w="108" w:type="dxa"/>
      </w:tblCellMar>
      <w:tblLook w:val="0400" w:noHBand="0" w:noVBand="1" w:firstColumn="0" w:lastRow="0" w:lastColumn="0" w:firstRow="0"/>
    </w:tblPr>
    <w:tblGrid>
      <w:gridCol w:w="1841"/>
      <w:gridCol w:w="3293"/>
      <w:gridCol w:w="2669"/>
      <w:gridCol w:w="1551"/>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b/>
              <w:b/>
            </w:rPr>
          </w:pPr>
          <w:r>
            <w:rPr>
              <w:rFonts w:eastAsia="Arial" w:cs="Arial" w:ascii="Arial" w:hAnsi="Arial"/>
              <w:b/>
              <w:kern w:val="0"/>
              <w:sz w:val="22"/>
              <w:szCs w:val="22"/>
              <w:lang w:val="es-ES" w:eastAsia="zh-CN" w:bidi="hi-IN"/>
            </w:rPr>
            <w:t>PROCESO GESTION FINANCIERA</w:t>
          </w:r>
        </w:p>
      </w:tc>
    </w:tr>
    <w:tr>
      <w:trPr>
        <w:trHeight w:val="733" w:hRule="atLeast"/>
      </w:trPr>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${logo_entidad_gimg}</w:t>
          </w:r>
        </w:p>
      </w:tc>
      <w:tc>
        <w:tcPr>
          <w:tcW w:w="596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0"/>
            <w:jc w:val="center"/>
            <w:rPr>
              <w:rFonts w:ascii="Arial" w:hAnsi="Arial" w:eastAsia="Arial" w:cs="Arial"/>
              <w:b/>
              <w:b/>
              <w:color w:val="000000"/>
            </w:rPr>
          </w:pPr>
          <w:r>
            <w:rPr>
              <w:rFonts w:eastAsia="Arial" w:cs="Arial" w:ascii="Arial" w:hAnsi="Arial"/>
              <w:b/>
              <w:color w:val="000000"/>
              <w:kern w:val="0"/>
              <w:sz w:val="22"/>
              <w:szCs w:val="22"/>
              <w:lang w:val="es-ES" w:eastAsia="zh-CN" w:bidi="hi-IN"/>
            </w:rPr>
            <w:t>MANDAMIENTO DE PAGO</w:t>
          </w:r>
        </w:p>
      </w:tc>
      <w:tc>
        <w:tcPr>
          <w:tcW w:w="1551" w:type="dxa"/>
          <w:vMerge w:val="restart"/>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rPr>
          </w:pPr>
          <w:r>
            <w:rPr>
              <w:rFonts w:eastAsia="Arial" w:cs="Arial" w:ascii="Arial" w:hAnsi="Arial"/>
              <w:kern w:val="0"/>
              <w:sz w:val="22"/>
              <w:szCs w:val="22"/>
              <w:lang w:val="es-ES" w:eastAsia="zh-CN" w:bidi="hi-IN"/>
            </w:rPr>
            <w:t>${slogan_gimg}</w:t>
          </w:r>
        </w:p>
      </w:tc>
    </w:tr>
    <w:tr>
      <w:trPr>
        <w:trHeight w:val="260" w:hRule="atLeast"/>
      </w:trPr>
      <w:tc>
        <w:tcPr>
          <w:tcW w:w="184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rPr>
          </w:pPr>
          <w:r>
            <w:rPr>
              <w:rFonts w:eastAsia="Arial" w:cs="Arial" w:ascii="Arial" w:hAnsi="Arial"/>
            </w:rPr>
          </w:r>
        </w:p>
      </w:tc>
      <w:tc>
        <w:tcPr>
          <w:tcW w:w="3293"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Código: A-GF-F-14</w:t>
          </w:r>
        </w:p>
      </w:tc>
      <w:tc>
        <w:tcPr>
          <w:tcW w:w="2669"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Versión: 01</w:t>
          </w:r>
        </w:p>
      </w:tc>
      <w:tc>
        <w:tcPr>
          <w:tcW w:w="1551" w:type="dxa"/>
          <w:vMerge w:val="continue"/>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before="0" w:after="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uppressAutoHyphens w:val="true"/>
            <w:spacing w:lineRule="auto" w:line="240" w:before="0" w:after="0"/>
            <w:jc w:val="center"/>
            <w:rPr>
              <w:rFonts w:ascii="Arial" w:hAnsi="Arial" w:eastAsia="Arial" w:cs="Arial"/>
              <w:sz w:val="20"/>
              <w:szCs w:val="20"/>
            </w:rPr>
          </w:pPr>
          <w:r>
            <w:rPr>
              <w:rFonts w:eastAsia="Arial" w:cs="Arial" w:ascii="Arial" w:hAnsi="Arial"/>
              <w:kern w:val="0"/>
              <w:sz w:val="20"/>
              <w:szCs w:val="20"/>
              <w:lang w:val="es-ES" w:eastAsia="zh-CN" w:bidi="hi-IN"/>
            </w:rPr>
            <w:t>Vigente: Resolución No. 145 del 18 de abril del 2023</w:t>
          </w:r>
        </w:p>
      </w:tc>
    </w:tr>
  </w:tbl>
  <w:p>
    <w:pPr>
      <w:pStyle w:val="LOnormal"/>
      <w:tabs>
        <w:tab w:val="clear" w:pos="720"/>
        <w:tab w:val="left" w:pos="1119" w:leader="none"/>
        <w:tab w:val="center" w:pos="4419" w:leader="none"/>
        <w:tab w:val="right" w:pos="8838" w:leader="none"/>
      </w:tabs>
      <w:spacing w:lineRule="auto" w:line="240" w:before="0" w:after="0"/>
      <w:rPr>
        <w:rFonts w:ascii="Avenir" w:hAnsi="Avenir" w:eastAsia="Avenir" w:cs="Avenir"/>
        <w:color w:val="000000"/>
        <w:sz w:val="8"/>
        <w:szCs w:val="8"/>
      </w:rPr>
    </w:pPr>
    <w:r>
      <w:rPr>
        <w:rFonts w:eastAsia="Avenir" w:cs="Avenir" w:ascii="Avenir" w:hAnsi="Avenir"/>
        <w:color w:val="000000"/>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spacing w:lineRule="auto" w:line="240" w:before="240" w:after="0"/>
      <w:jc w:val="center"/>
    </w:pPr>
    <w:rPr>
      <w:rFonts w:ascii="Century Gothic" w:hAnsi="Century Gothic" w:eastAsia="Century Gothic" w:cs="Century Gothic"/>
      <w:b/>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LibreOffice/7.3.7.2$Linux_X86_64 LibreOffice_project/30$Build-2</Application>
  <AppVersion>15.0000</AppVersion>
  <Pages>2</Pages>
  <Words>751</Words>
  <Characters>4426</Characters>
  <CharactersWithSpaces>5513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2024-07-04T23:03:00Z</dcterms:created>
  <dc:creator/>
  <dc:description/>
  <dc:language>es-CO</dc:language>
  <cp:lastModifiedBy/>
  <dcterms:modified xsi:type="dcterms:W3CDTF">2024-07-09T10:53:19Z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