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venir Next LT Pro" w:hAnsi="Avenir Next LT Pro" w:cs="Arial"/>
          <w:sz w:val="18"/>
          <w:szCs w:val="18"/>
        </w:rPr>
      </w:pPr>
      <w:r>
        <w:rPr>
          <w:rFonts w:cs="Arial" w:ascii="Avenir Next LT Pro" w:hAnsi="Avenir Next LT Pro"/>
          <w:sz w:val="18"/>
          <w:szCs w:val="18"/>
        </w:rPr>
        <w:t xml:space="preserve">140.33.02.${numerocomunicacioninicial}                                                                                                        </w:t>
      </w:r>
    </w:p>
    <w:p>
      <w:pPr>
        <w:pStyle w:val="Normal"/>
        <w:tabs>
          <w:tab w:val="clear" w:pos="708"/>
          <w:tab w:val="right" w:pos="8838" w:leader="none"/>
        </w:tabs>
        <w:rPr>
          <w:rFonts w:ascii="Avenir Next LT Pro" w:hAnsi="Avenir Next LT Pro" w:cs="Arial"/>
          <w:sz w:val="18"/>
          <w:szCs w:val="18"/>
        </w:rPr>
      </w:pPr>
      <w:r>
        <w:rPr>
          <w:rFonts w:cs="Arial" w:ascii="Avenir Next LT Pro" w:hAnsi="Avenir Next LT Pro"/>
          <w:sz w:val="18"/>
          <w:szCs w:val="18"/>
        </w:rPr>
        <w:t>Aguazul Casanare, ${fechacomunicacioninicialdn} de ${fechacomunicacioninicialmc} de ${fechacomunicacioninicialan}</w:t>
      </w:r>
    </w:p>
    <w:p>
      <w:pPr>
        <w:pStyle w:val="Normal"/>
        <w:spacing w:lineRule="auto" w:line="240" w:before="0" w:after="0"/>
        <w:rPr>
          <w:rFonts w:ascii="Avenir Next LT Pro" w:hAnsi="Avenir Next LT Pro" w:cs="Arial"/>
          <w:sz w:val="18"/>
          <w:szCs w:val="18"/>
        </w:rPr>
      </w:pPr>
      <w:r>
        <w:rPr>
          <w:rFonts w:cs="Arial" w:ascii="Avenir Next LT Pro" w:hAnsi="Avenir Next LT Pro"/>
          <w:sz w:val="18"/>
          <w:szCs w:val="18"/>
        </w:rPr>
      </w:r>
    </w:p>
    <w:p>
      <w:pPr>
        <w:pStyle w:val="Normal"/>
        <w:spacing w:lineRule="auto" w:line="240" w:before="0" w:after="0"/>
        <w:rPr>
          <w:rFonts w:ascii="Avenir Next LT Pro" w:hAnsi="Avenir Next LT Pro" w:cs="Arial"/>
          <w:sz w:val="18"/>
          <w:szCs w:val="18"/>
        </w:rPr>
      </w:pPr>
      <w:r>
        <w:rPr>
          <w:rFonts w:cs="Arial" w:ascii="Avenir Next LT Pro" w:hAnsi="Avenir Next LT Pro"/>
          <w:sz w:val="18"/>
          <w:szCs w:val="18"/>
        </w:rPr>
        <w:t>Señor (a):</w:t>
      </w:r>
    </w:p>
    <w:p>
      <w:pPr>
        <w:pStyle w:val="Normal"/>
        <w:spacing w:lineRule="auto" w:line="240" w:before="0" w:after="0"/>
        <w:rPr>
          <w:rFonts w:ascii="Avenir Next LT Pro" w:hAnsi="Avenir Next LT Pro" w:cs="Arial"/>
          <w:b/>
          <w:b/>
          <w:sz w:val="18"/>
          <w:szCs w:val="18"/>
        </w:rPr>
      </w:pPr>
      <w:r>
        <w:rPr>
          <w:rFonts w:cs="Arial" w:ascii="Avenir Next LT Pro" w:hAnsi="Avenir Next LT Pro"/>
          <w:b/>
          <w:sz w:val="18"/>
          <w:szCs w:val="18"/>
        </w:rPr>
        <w:t xml:space="preserve">${contribuyenteexpediente} </w:t>
      </w:r>
    </w:p>
    <w:p>
      <w:pPr>
        <w:pStyle w:val="Normal"/>
        <w:spacing w:lineRule="auto" w:line="240" w:before="0" w:after="0"/>
        <w:rPr>
          <w:rFonts w:ascii="Arial Narrow" w:hAnsi="Arial Narrow" w:cs="Arial"/>
        </w:rPr>
      </w:pPr>
      <w:r>
        <w:rPr>
          <w:rFonts w:cs="Arial" w:ascii="Avenir Next LT Pro" w:hAnsi="Avenir Next LT Pro"/>
          <w:sz w:val="18"/>
          <w:szCs w:val="18"/>
        </w:rPr>
        <w:t xml:space="preserve">C.C. No.: </w:t>
      </w:r>
      <w:r>
        <w:rPr>
          <w:rFonts w:cs="Arial" w:ascii="Arial Narrow" w:hAnsi="Arial Narrow"/>
        </w:rPr>
        <w:t>${idcontribuyenteexpediente}</w:t>
      </w:r>
    </w:p>
    <w:p>
      <w:pPr>
        <w:pStyle w:val="Normal"/>
        <w:spacing w:lineRule="auto" w:line="240" w:before="0" w:after="0"/>
        <w:rPr>
          <w:rFonts w:ascii="Arial Narrow" w:hAnsi="Arial Narrow" w:cs="Arial"/>
        </w:rPr>
      </w:pPr>
      <w:r>
        <w:rPr>
          <w:rFonts w:cs="Arial" w:ascii="Avenir Next LT Pro" w:hAnsi="Avenir Next LT Pro"/>
          <w:sz w:val="18"/>
          <w:szCs w:val="18"/>
        </w:rPr>
        <w:t xml:space="preserve">Teléfono (s): </w:t>
      </w:r>
      <w:r>
        <w:rPr>
          <w:rFonts w:cs="Arial" w:ascii="Arial Narrow" w:hAnsi="Arial Narrow"/>
        </w:rPr>
        <w:t>${</w:t>
      </w:r>
      <w:r>
        <w:rPr>
          <w:rFonts w:cs="Arial" w:ascii="Arial Narrow" w:hAnsi="Arial Narrow"/>
        </w:rPr>
        <w:t>telefono</w:t>
      </w:r>
      <w:r>
        <w:rPr>
          <w:rFonts w:cs="Arial" w:ascii="Arial Narrow" w:hAnsi="Arial Narrow"/>
        </w:rPr>
        <w:t>comunicacioninicial}</w:t>
      </w:r>
    </w:p>
    <w:p>
      <w:pPr>
        <w:pStyle w:val="Normal"/>
        <w:spacing w:lineRule="auto" w:line="240" w:before="0" w:after="0"/>
        <w:rPr>
          <w:rFonts w:ascii="Avenir Next LT Pro" w:hAnsi="Avenir Next LT Pro" w:cs="Arial"/>
          <w:sz w:val="18"/>
          <w:szCs w:val="18"/>
        </w:rPr>
      </w:pPr>
      <w:r>
        <w:rPr>
          <w:rFonts w:cs="Arial" w:ascii="Avenir Next LT Pro" w:hAnsi="Avenir Next LT Pro"/>
          <w:sz w:val="18"/>
          <w:szCs w:val="18"/>
        </w:rPr>
        <w:t>Dirección</w:t>
      </w:r>
      <w:r>
        <w:rPr>
          <w:rFonts w:cs="Arial" w:ascii="Arial Narrow" w:hAnsi="Arial Narrow"/>
        </w:rPr>
        <w:t>. ${direccioncomunicacioninicial}</w:t>
      </w:r>
    </w:p>
    <w:p>
      <w:pPr>
        <w:pStyle w:val="Normal"/>
        <w:spacing w:lineRule="auto" w:line="240" w:before="0" w:after="0"/>
        <w:rPr>
          <w:rFonts w:ascii="Arial Narrow" w:hAnsi="Arial Narrow" w:cs="Arial"/>
        </w:rPr>
      </w:pPr>
      <w:r>
        <w:rPr>
          <w:rFonts w:cs="Arial" w:ascii="Arial Narrow" w:hAnsi="Arial Narrow"/>
        </w:rPr>
        <w:t>Ciudad: ${municipiocomunicacioninicial}</w:t>
      </w:r>
    </w:p>
    <w:p>
      <w:pPr>
        <w:pStyle w:val="Normal"/>
        <w:spacing w:lineRule="auto" w:line="240" w:before="0" w:after="0"/>
        <w:rPr>
          <w:rFonts w:ascii="Avenir Next LT Pro" w:hAnsi="Avenir Next LT Pro" w:cs="Arial"/>
          <w:sz w:val="18"/>
          <w:szCs w:val="18"/>
        </w:rPr>
      </w:pPr>
      <w:r>
        <w:rPr>
          <w:rFonts w:cs="Arial" w:ascii="Avenir Next LT Pro" w:hAnsi="Avenir Next LT Pro"/>
          <w:sz w:val="18"/>
          <w:szCs w:val="18"/>
        </w:rPr>
      </w:r>
    </w:p>
    <w:p>
      <w:pPr>
        <w:pStyle w:val="Normal"/>
        <w:spacing w:lineRule="auto" w:line="240" w:before="0" w:after="0"/>
        <w:rPr>
          <w:rFonts w:ascii="Avenir Next LT Pro" w:hAnsi="Avenir Next LT Pro" w:cs="Arial"/>
          <w:b/>
          <w:b/>
          <w:sz w:val="18"/>
          <w:szCs w:val="18"/>
        </w:rPr>
      </w:pPr>
      <w:r>
        <w:rPr>
          <w:rFonts w:cs="Arial" w:ascii="Avenir Next LT Pro" w:hAnsi="Avenir Next LT Pro"/>
          <w:b/>
          <w:sz w:val="18"/>
          <w:szCs w:val="18"/>
        </w:rPr>
        <w:t>REF:</w:t>
        <w:tab/>
        <w:t>AVISO PERSUASIVO DE COBRO</w:t>
      </w:r>
    </w:p>
    <w:p>
      <w:pPr>
        <w:pStyle w:val="Normal"/>
        <w:spacing w:lineRule="auto" w:line="240" w:before="0" w:after="0"/>
        <w:rPr>
          <w:rFonts w:ascii="Avenir Next LT Pro" w:hAnsi="Avenir Next LT Pro" w:cs="Arial"/>
          <w:b/>
          <w:b/>
          <w:sz w:val="18"/>
          <w:szCs w:val="18"/>
        </w:rPr>
      </w:pPr>
      <w:r>
        <w:rPr>
          <w:rFonts w:cs="Arial" w:ascii="Avenir Next LT Pro" w:hAnsi="Avenir Next LT Pro"/>
          <w:b/>
          <w:sz w:val="18"/>
          <w:szCs w:val="18"/>
        </w:rPr>
      </w:r>
    </w:p>
    <w:p>
      <w:pPr>
        <w:pStyle w:val="Normal"/>
        <w:spacing w:lineRule="auto" w:line="240" w:before="0" w:after="0"/>
        <w:ind w:left="708" w:firstLine="708"/>
        <w:jc w:val="both"/>
        <w:rPr>
          <w:rFonts w:ascii="Avenir Next LT Pro" w:hAnsi="Avenir Next LT Pro" w:cs="Arial"/>
          <w:sz w:val="18"/>
          <w:szCs w:val="18"/>
        </w:rPr>
      </w:pPr>
      <w:r>
        <w:rPr>
          <w:rFonts w:cs="Arial" w:ascii="Avenir Next LT Pro" w:hAnsi="Avenir Next LT Pro"/>
          <w:sz w:val="18"/>
          <w:szCs w:val="18"/>
        </w:rPr>
        <w:t>CONCEPTO: IMPUESTO DE CIRCULACIÓN Y TRÁNSITO DE VEHÍCULOS DE SERVICIO PÚBLICO</w:t>
      </w:r>
    </w:p>
    <w:p>
      <w:pPr>
        <w:pStyle w:val="Normal"/>
        <w:spacing w:lineRule="auto" w:line="240" w:before="0" w:after="0"/>
        <w:jc w:val="both"/>
        <w:rPr>
          <w:rFonts w:ascii="Avenir Next LT Pro" w:hAnsi="Avenir Next LT Pro" w:cs="Arial"/>
          <w:sz w:val="18"/>
          <w:szCs w:val="18"/>
        </w:rPr>
      </w:pPr>
      <w:r>
        <w:rPr>
          <w:rFonts w:cs="Arial" w:ascii="Avenir Next LT Pro" w:hAnsi="Avenir Next LT Pro"/>
          <w:sz w:val="18"/>
          <w:szCs w:val="18"/>
        </w:rPr>
      </w:r>
    </w:p>
    <w:p>
      <w:pPr>
        <w:pStyle w:val="ListParagraph"/>
        <w:ind w:left="0" w:hanging="0"/>
        <w:jc w:val="both"/>
        <w:rPr>
          <w:rFonts w:ascii="Avenir Next LT Pro" w:hAnsi="Avenir Next LT Pro" w:cs="Arial"/>
          <w:sz w:val="18"/>
          <w:szCs w:val="18"/>
        </w:rPr>
      </w:pPr>
      <w:r>
        <w:rPr>
          <w:rFonts w:cs="Arial" w:ascii="Avenir Next LT Pro" w:hAnsi="Avenir Next LT Pro"/>
          <w:sz w:val="18"/>
          <w:szCs w:val="18"/>
        </w:rPr>
        <w:t xml:space="preserve">Cordial saludo, </w:t>
      </w:r>
    </w:p>
    <w:p>
      <w:pPr>
        <w:pStyle w:val="ListParagraph"/>
        <w:spacing w:lineRule="auto" w:line="240"/>
        <w:ind w:left="0" w:hanging="0"/>
        <w:jc w:val="both"/>
        <w:rPr>
          <w:rFonts w:ascii="Avenir Next LT Pro" w:hAnsi="Avenir Next LT Pro" w:cs="Arial"/>
          <w:sz w:val="18"/>
          <w:szCs w:val="18"/>
        </w:rPr>
      </w:pPr>
      <w:r>
        <w:rPr>
          <w:rFonts w:cs="Arial" w:ascii="Avenir Next LT Pro" w:hAnsi="Avenir Next LT Pro"/>
          <w:sz w:val="18"/>
          <w:szCs w:val="18"/>
        </w:rPr>
        <w:t xml:space="preserve">Una vez verificadas nuestras bases de datos de información Tributaria, del impuesto de CIRCULACIÓN Y TRÁNSITO DE VEHÍCULOS DE SERVICIO PÚBLICO se pudo constatar que a la fecha usted se encuentra en mora en el pago por dicho concepto del rodante de placa </w:t>
      </w:r>
      <w:r>
        <w:rPr>
          <w:rFonts w:cs="Arial" w:ascii="Avenir Next LT Pro" w:hAnsi="Avenir Next LT Pro"/>
          <w:b/>
          <w:bCs/>
          <w:sz w:val="18"/>
          <w:szCs w:val="18"/>
        </w:rPr>
        <w:t xml:space="preserve">${placa_vehiculo} </w:t>
      </w:r>
      <w:r>
        <w:rPr>
          <w:rFonts w:cs="Arial" w:ascii="Avenir Next LT Pro" w:hAnsi="Avenir Next LT Pro"/>
          <w:bCs/>
          <w:sz w:val="18"/>
          <w:szCs w:val="18"/>
        </w:rPr>
        <w:t xml:space="preserve">por el año gravable </w:t>
      </w:r>
      <w:r>
        <w:rPr>
          <w:rFonts w:cs="Arial" w:ascii="Avenir Next LT Pro" w:hAnsi="Avenir Next LT Pro"/>
          <w:b/>
          <w:sz w:val="18"/>
          <w:szCs w:val="18"/>
        </w:rPr>
        <w:t>${vigenciaexpediente}</w:t>
      </w:r>
    </w:p>
    <w:p>
      <w:pPr>
        <w:pStyle w:val="Normal"/>
        <w:spacing w:lineRule="auto" w:line="240"/>
        <w:jc w:val="both"/>
        <w:rPr>
          <w:rFonts w:ascii="Avenir Next LT Pro" w:hAnsi="Avenir Next LT Pro" w:cs="Arial"/>
          <w:sz w:val="18"/>
          <w:szCs w:val="18"/>
        </w:rPr>
      </w:pPr>
      <w:r>
        <w:rPr>
          <w:rFonts w:cs="Arial" w:ascii="Avenir Next LT Pro" w:hAnsi="Avenir Next LT Pro"/>
          <w:sz w:val="18"/>
          <w:szCs w:val="18"/>
        </w:rPr>
        <w:t xml:space="preserve">En cumplimiento  de lo dispuesto en el artículo 484 del Acuerdo Municipal N° 020 del 21 de diciembre de 2016, en armonía con lo previsto en el artículo 23 del Decreto Municipal N° 010 del 16 de enero de 2014,  éste Despacho lo  (A) REQUIERE para que COMPAREZCA ante la Oficina de Impuestos de ésta Secretaría ubicada en la Calle 11                        N° 11-35 Alcaldía Municipal o se notifique al correo electrónico vehiculosaguazul@gmail.com , dentro de los diez (10) días siguientes, contados a partir de la fecha de recibido de la presente comunicación, a fin de proponer alternativas para el pago de la obligación o </w:t>
      </w:r>
      <w:r>
        <w:rPr>
          <w:rFonts w:cs="Arial" w:ascii="Avenir Next LT Pro" w:hAnsi="Avenir Next LT Pro"/>
          <w:sz w:val="18"/>
          <w:szCs w:val="18"/>
          <w:u w:val="single"/>
        </w:rPr>
        <w:t>presentar  los soportes de pago de la vigencia actual y anteriores a fin de determinar el cumplimiento del tributo</w:t>
      </w:r>
      <w:r>
        <w:rPr>
          <w:rFonts w:cs="Arial" w:ascii="Avenir Next LT Pro" w:hAnsi="Avenir Next LT Pro"/>
          <w:sz w:val="18"/>
          <w:szCs w:val="18"/>
        </w:rPr>
        <w:t xml:space="preserve">, así mismo, si se encuentra circulando en una jurisdicción diferente a esta Municipalidad acreditar tal situación (contratos, recibo de pago del impuesto vehicular, tarjeta de operaciones, entre otros.) ante la Secretaria de Hacienda área de Rentas. </w:t>
      </w:r>
    </w:p>
    <w:p>
      <w:pPr>
        <w:pStyle w:val="ListParagraph"/>
        <w:spacing w:lineRule="auto" w:line="240"/>
        <w:ind w:left="0" w:hanging="0"/>
        <w:jc w:val="both"/>
        <w:rPr>
          <w:rFonts w:ascii="Avenir Next LT Pro" w:hAnsi="Avenir Next LT Pro" w:cs="Arial"/>
          <w:sz w:val="18"/>
          <w:szCs w:val="18"/>
        </w:rPr>
      </w:pPr>
      <w:r>
        <w:rPr>
          <w:rFonts w:cs="Arial" w:ascii="Avenir Next LT Pro" w:hAnsi="Avenir Next LT Pro"/>
          <w:sz w:val="18"/>
          <w:szCs w:val="18"/>
        </w:rPr>
        <w:t xml:space="preserve">Sí vencido este término, las obligaciones no son canceladas, y sin que haya atendido al presente requerimiento, este despacho las determinará según la normatividad tributaria vigente y le dará continuidad al </w:t>
      </w:r>
      <w:r>
        <w:rPr>
          <w:rFonts w:cs="Arial" w:ascii="Avenir Next LT Pro" w:hAnsi="Avenir Next LT Pro"/>
          <w:b/>
          <w:bCs/>
          <w:sz w:val="18"/>
          <w:szCs w:val="18"/>
          <w:u w:val="single"/>
        </w:rPr>
        <w:t>Procedimiento Administrativo de Cobro</w:t>
      </w:r>
      <w:r>
        <w:rPr>
          <w:rFonts w:cs="Arial" w:ascii="Avenir Next LT Pro" w:hAnsi="Avenir Next LT Pro"/>
          <w:sz w:val="18"/>
          <w:szCs w:val="18"/>
        </w:rPr>
        <w:t xml:space="preserve">, </w:t>
      </w:r>
      <w:r>
        <w:rPr>
          <w:rFonts w:cs="Arial" w:ascii="Avenir Next LT Pro" w:hAnsi="Avenir Next LT Pro"/>
          <w:b/>
          <w:bCs/>
          <w:sz w:val="18"/>
          <w:szCs w:val="18"/>
          <w:u w:val="single"/>
        </w:rPr>
        <w:t>con la consecuencia de proceder a efectuar el embargo de los bienes como vehículos, inmuebles, cuentas bancarias, derechos sobre contratos, etc.  Con el respectivo secuestro y su posterior remate</w:t>
      </w:r>
      <w:r>
        <w:rPr>
          <w:rFonts w:cs="Arial" w:ascii="Avenir Next LT Pro" w:hAnsi="Avenir Next LT Pro"/>
          <w:sz w:val="18"/>
          <w:szCs w:val="18"/>
        </w:rPr>
        <w:t xml:space="preserve">, aclarando que todos los gastos en que incurra la administración durante este proceso, para hacer efectivo el pago de la obligación deberá ser cancelados por parte del contribuyente, como también se ve inmerso en un </w:t>
      </w:r>
      <w:r>
        <w:rPr>
          <w:rFonts w:cs="Arial" w:ascii="Avenir Next LT Pro" w:hAnsi="Avenir Next LT Pro"/>
          <w:sz w:val="18"/>
          <w:szCs w:val="18"/>
          <w:u w:val="single"/>
        </w:rPr>
        <w:t>reporte negativo ante el Boletín de deudores morosos del Estado-BDME</w:t>
      </w:r>
      <w:r>
        <w:rPr>
          <w:rFonts w:cs="Arial" w:ascii="Avenir Next LT Pro" w:hAnsi="Avenir Next LT Pro"/>
          <w:sz w:val="18"/>
          <w:szCs w:val="18"/>
        </w:rPr>
        <w:t>.</w:t>
      </w:r>
    </w:p>
    <w:p>
      <w:pPr>
        <w:pStyle w:val="ListParagraph"/>
        <w:spacing w:lineRule="auto" w:line="240"/>
        <w:ind w:left="0" w:hanging="0"/>
        <w:jc w:val="both"/>
        <w:rPr>
          <w:rFonts w:ascii="Avenir Next LT Pro" w:hAnsi="Avenir Next LT Pro" w:cs="Arial"/>
          <w:sz w:val="18"/>
          <w:szCs w:val="18"/>
        </w:rPr>
      </w:pPr>
      <w:r>
        <w:rPr>
          <w:rFonts w:cs="Arial" w:ascii="Avenir Next LT Pro" w:hAnsi="Avenir Next LT Pro"/>
          <w:sz w:val="18"/>
          <w:szCs w:val="18"/>
        </w:rPr>
        <w:t xml:space="preserve">Por otra parte, si no cuenta con los recursos suficientes para el pago total de la obligación lo invitamos a suscribir un acuerdo de pago, para evitar la apertura del proceso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ListParagraph"/>
        <w:spacing w:lineRule="auto" w:line="240"/>
        <w:ind w:left="0" w:hanging="0"/>
        <w:jc w:val="both"/>
        <w:rPr>
          <w:rFonts w:ascii="Avenir Next LT Pro" w:hAnsi="Avenir Next LT Pro" w:cs="Arial"/>
          <w:sz w:val="18"/>
          <w:szCs w:val="18"/>
        </w:rPr>
      </w:pPr>
      <w:r>
        <w:rPr>
          <w:rFonts w:eastAsia="Times New Roman" w:cs="Arial" w:ascii="Avenir Next LT Pro" w:hAnsi="Avenir Next LT Pro"/>
          <w:sz w:val="18"/>
          <w:szCs w:val="18"/>
        </w:rPr>
        <w:t xml:space="preserve">De igual manera, </w:t>
      </w:r>
      <w:r>
        <w:rPr>
          <w:rFonts w:cs="Arial" w:ascii="Avenir Next LT Pro" w:hAnsi="Avenir Next LT Pro"/>
          <w:sz w:val="18"/>
          <w:szCs w:val="18"/>
        </w:rPr>
        <w:t>si a la fecha usted ya realizó el pago pertinente, le solicitamos el favor de enviarnos copia del respectivo documento soporte al correo relacionado en el oficio.</w:t>
      </w:r>
    </w:p>
    <w:p>
      <w:pPr>
        <w:pStyle w:val="ListParagraph"/>
        <w:spacing w:lineRule="auto" w:line="240"/>
        <w:ind w:left="0" w:hanging="0"/>
        <w:jc w:val="both"/>
        <w:rPr>
          <w:rFonts w:ascii="Avenir Next LT Pro" w:hAnsi="Avenir Next LT Pro" w:cs="Arial"/>
          <w:sz w:val="18"/>
          <w:szCs w:val="18"/>
        </w:rPr>
      </w:pPr>
      <w:r>
        <w:rPr>
          <w:rFonts w:cs="Arial" w:ascii="Avenir Next LT Pro" w:hAnsi="Avenir Next LT Pro"/>
          <w:sz w:val="18"/>
          <w:szCs w:val="18"/>
        </w:rPr>
        <w:t>Atentamente,</w:t>
      </w:r>
    </w:p>
    <w:p>
      <w:pPr>
        <w:pStyle w:val="NoSpacing"/>
        <w:jc w:val="center"/>
        <w:rPr>
          <w:rFonts w:ascii="Avenir Next LT Pro" w:hAnsi="Avenir Next LT Pro" w:cs="Arial"/>
          <w:b/>
          <w:b/>
          <w:color w:val="000000" w:themeColor="text1"/>
          <w:sz w:val="18"/>
          <w:szCs w:val="18"/>
        </w:rPr>
      </w:pPr>
      <w:r>
        <w:rPr>
          <w:rFonts w:cs="Arial" w:ascii="Avenir Next LT Pro" w:hAnsi="Avenir Next LT Pro"/>
          <w:b/>
          <w:color w:val="000000" w:themeColor="text1"/>
          <w:sz w:val="18"/>
          <w:szCs w:val="18"/>
        </w:rPr>
        <w:t>MARTHA CECILIA FUENTES</w:t>
      </w:r>
    </w:p>
    <w:p>
      <w:pPr>
        <w:pStyle w:val="NoSpacing"/>
        <w:jc w:val="center"/>
        <w:rPr>
          <w:rFonts w:ascii="Avenir Next LT Pro" w:hAnsi="Avenir Next LT Pro" w:cs="Arial"/>
          <w:b/>
          <w:b/>
          <w:color w:val="000000" w:themeColor="text1"/>
          <w:sz w:val="18"/>
          <w:szCs w:val="18"/>
        </w:rPr>
      </w:pPr>
      <w:r>
        <w:rPr>
          <w:rFonts w:cs="Arial" w:ascii="Avenir Next LT Pro" w:hAnsi="Avenir Next LT Pro"/>
          <w:b/>
          <w:color w:val="000000" w:themeColor="text1"/>
          <w:sz w:val="18"/>
          <w:szCs w:val="18"/>
        </w:rPr>
        <w:t>Secretaria de despacho</w:t>
      </w:r>
    </w:p>
    <w:p>
      <w:pPr>
        <w:pStyle w:val="NoSpacing"/>
        <w:jc w:val="center"/>
        <w:rPr>
          <w:rFonts w:ascii="Avenir Next LT Pro" w:hAnsi="Avenir Next LT Pro" w:cs="Arial"/>
          <w:b/>
          <w:b/>
          <w:color w:val="000000" w:themeColor="text1"/>
          <w:sz w:val="18"/>
          <w:szCs w:val="18"/>
        </w:rPr>
      </w:pPr>
      <w:r>
        <w:rPr>
          <w:rFonts w:cs="Arial" w:ascii="Avenir Next LT Pro" w:hAnsi="Avenir Next LT Pro"/>
          <w:b/>
          <w:color w:val="000000" w:themeColor="text1"/>
          <w:sz w:val="18"/>
          <w:szCs w:val="18"/>
        </w:rPr>
        <w:t>Secretaría de Hacienda</w:t>
      </w:r>
    </w:p>
    <w:p>
      <w:pPr>
        <w:pStyle w:val="NoSpacing"/>
        <w:rPr>
          <w:rFonts w:ascii="Avenir Next LT Pro" w:hAnsi="Avenir Next LT Pro" w:cs="Arial"/>
          <w:sz w:val="18"/>
          <w:szCs w:val="18"/>
        </w:rPr>
      </w:pPr>
      <w:r>
        <w:rPr>
          <w:rFonts w:cs="Arial" w:ascii="Avenir Next LT Pro" w:hAnsi="Avenir Next LT Pro"/>
          <w:sz w:val="18"/>
          <w:szCs w:val="18"/>
        </w:rPr>
      </w:r>
    </w:p>
    <w:p>
      <w:pPr>
        <w:pStyle w:val="NoSpacing"/>
        <w:numPr>
          <w:ilvl w:val="0"/>
          <w:numId w:val="0"/>
        </w:numPr>
        <w:ind w:left="0" w:hanging="0"/>
        <w:jc w:val="both"/>
        <w:outlineLvl w:val="0"/>
        <w:rPr>
          <w:rFonts w:ascii="Avenir Next LT Pro" w:hAnsi="Avenir Next LT Pro" w:cs="Arial"/>
          <w:sz w:val="16"/>
          <w:szCs w:val="16"/>
        </w:rPr>
      </w:pPr>
      <w:r>
        <w:rPr>
          <w:rFonts w:cs="Arial" w:ascii="Avenir Next LT Pro" w:hAnsi="Avenir Next LT Pro"/>
          <w:b/>
          <w:i/>
          <w:sz w:val="16"/>
          <w:szCs w:val="16"/>
        </w:rPr>
        <w:t xml:space="preserve">Proyectó: </w:t>
      </w:r>
      <w:r>
        <w:rPr>
          <w:rFonts w:cs="Arial" w:ascii="Avenir Next LT Pro" w:hAnsi="Avenir Next LT Pro"/>
          <w:bCs/>
          <w:i/>
          <w:sz w:val="16"/>
          <w:szCs w:val="16"/>
        </w:rPr>
        <w:t>NURY ESMERALDA RODRIGUEZ BUITRAGO</w:t>
      </w:r>
      <w:r>
        <w:rPr>
          <w:rFonts w:cs="Arial" w:ascii="Avenir Next LT Pro" w:hAnsi="Avenir Next LT Pro"/>
          <w:b/>
          <w:i/>
          <w:sz w:val="16"/>
          <w:szCs w:val="16"/>
        </w:rPr>
        <w:t xml:space="preserve"> </w:t>
      </w:r>
      <w:r>
        <w:rPr>
          <w:rFonts w:cs="Arial" w:ascii="Avenir Next LT Pro" w:hAnsi="Avenir Next LT Pro"/>
          <w:sz w:val="16"/>
          <w:szCs w:val="16"/>
        </w:rPr>
        <w:t xml:space="preserve">                                            Apoyo en la elaboración: ALICIA ALFONSO BERNAL</w:t>
      </w:r>
    </w:p>
    <w:p>
      <w:pPr>
        <w:pStyle w:val="NoSpacing"/>
        <w:numPr>
          <w:ilvl w:val="0"/>
          <w:numId w:val="0"/>
        </w:numPr>
        <w:ind w:left="0" w:hanging="0"/>
        <w:jc w:val="both"/>
        <w:outlineLvl w:val="0"/>
        <w:rPr>
          <w:rFonts w:ascii="Avenir Next LT Pro" w:hAnsi="Avenir Next LT Pro" w:cs="Arial"/>
          <w:sz w:val="16"/>
          <w:szCs w:val="16"/>
        </w:rPr>
      </w:pPr>
      <w:r>
        <w:rPr>
          <w:rFonts w:cs="Arial" w:ascii="Avenir Next LT Pro" w:hAnsi="Avenir Next LT Pro"/>
          <w:sz w:val="16"/>
          <w:szCs w:val="16"/>
        </w:rPr>
        <w:t>Profesional universitario de rentas.                                                                             Profesional contratado secretaria de hacienda.</w:t>
      </w:r>
    </w:p>
    <w:p>
      <w:pPr>
        <w:pStyle w:val="Normal"/>
        <w:widowControl/>
        <w:bidi w:val="0"/>
        <w:spacing w:lineRule="auto" w:line="276" w:before="0" w:after="200"/>
        <w:jc w:val="left"/>
        <w:rPr/>
      </w:pPr>
      <w:r>
        <w:rPr/>
      </w:r>
    </w:p>
    <w:sectPr>
      <w:headerReference w:type="default" r:id="rId2"/>
      <w:footerReference w:type="default" r:id="rId3"/>
      <w:type w:val="nextPage"/>
      <w:pgSz w:w="12240" w:h="15840"/>
      <w:pgMar w:left="1418" w:right="1418" w:gutter="0" w:header="0" w:top="1077" w:footer="22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 w:name="Avenir Next LT Pro">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3">
          <wp:simplePos x="0" y="0"/>
          <wp:positionH relativeFrom="margin">
            <wp:align>left</wp:align>
          </wp:positionH>
          <wp:positionV relativeFrom="paragraph">
            <wp:posOffset>-2540</wp:posOffset>
          </wp:positionV>
          <wp:extent cx="4105275" cy="685800"/>
          <wp:effectExtent l="0" t="0" r="0" b="0"/>
          <wp:wrapNone/>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1"/>
                  <a:stretch>
                    <a:fillRect/>
                  </a:stretch>
                </pic:blipFill>
                <pic:spPr bwMode="auto">
                  <a:xfrm>
                    <a:off x="0" y="0"/>
                    <a:ext cx="4105275" cy="685800"/>
                  </a:xfrm>
                  <a:prstGeom prst="rect">
                    <a:avLst/>
                  </a:prstGeom>
                </pic:spPr>
              </pic:pic>
            </a:graphicData>
          </a:graphic>
        </wp:anchor>
      </w:drawing>
    </w:r>
  </w:p>
  <w:p>
    <w:pPr>
      <w:pStyle w:val="Footer"/>
      <w:rPr/>
    </w:pPr>
    <w:r>
      <w:rPr/>
      <w:tab/>
      <w:tab/>
      <w:t xml:space="preserve">                                   </w:t>
      <w:tab/>
      <w:tab/>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85"/>
      <w:gridCol w:w="4683"/>
    </w:tblGrid>
    <w:tr>
      <w:trPr>
        <w:trHeight w:val="1084" w:hRule="atLeast"/>
      </w:trPr>
      <w:tc>
        <w:tcPr>
          <w:tcW w:w="4685" w:type="dxa"/>
          <w:tcBorders>
            <w:top w:val="nil"/>
            <w:left w:val="nil"/>
            <w:right w:val="nil"/>
          </w:tcBorders>
          <w:vAlign w:val="center"/>
        </w:tcPr>
        <w:p>
          <w:pPr>
            <w:pStyle w:val="Normal"/>
            <w:widowControl w:val="false"/>
            <w:suppressAutoHyphens w:val="true"/>
            <w:spacing w:before="0" w:after="200"/>
            <w:jc w:val="center"/>
            <w:rPr>
              <w:kern w:val="0"/>
              <w:sz w:val="20"/>
              <w:szCs w:val="20"/>
              <w:lang w:val="es-CO" w:eastAsia="es-CO" w:bidi="ar-SA"/>
            </w:rPr>
          </w:pPr>
          <w:r>
            <w:rPr>
              <w:kern w:val="0"/>
              <w:sz w:val="20"/>
              <w:szCs w:val="20"/>
              <w:lang w:val="es-CO" w:eastAsia="es-CO" w:bidi="ar-SA"/>
            </w:rPr>
            <w:t>${logo_entidad_gimg}</w:t>
          </w:r>
          <w:bookmarkStart w:id="0" w:name="_Hlk49328507"/>
        </w:p>
      </w:tc>
      <w:tc>
        <w:tcPr>
          <w:tcW w:w="4683" w:type="dxa"/>
          <w:tcBorders>
            <w:top w:val="nil"/>
            <w:left w:val="nil"/>
            <w:right w:val="nil"/>
          </w:tcBorders>
        </w:tcPr>
        <w:p>
          <w:pPr>
            <w:pStyle w:val="Normal"/>
            <w:widowControl w:val="false"/>
            <w:suppressAutoHyphens w:val="true"/>
            <w:spacing w:before="0" w:after="200"/>
            <w:jc w:val="left"/>
            <w:rPr>
              <w:kern w:val="0"/>
              <w:sz w:val="20"/>
              <w:szCs w:val="20"/>
              <w:lang w:val="es-CO" w:eastAsia="es-CO" w:bidi="ar-SA"/>
            </w:rPr>
          </w:pPr>
          <w:r>
            <w:rPr>
              <w:kern w:val="0"/>
              <w:sz w:val="20"/>
              <w:szCs w:val="20"/>
              <w:lang w:val="es-CO" w:eastAsia="es-CO" w:bidi="ar-SA"/>
            </w:rPr>
            <w:drawing>
              <wp:anchor behindDoc="1" distT="0" distB="0" distL="114300" distR="114300" simplePos="0" locked="0" layoutInCell="1" allowOverlap="1" relativeHeight="5">
                <wp:simplePos x="0" y="0"/>
                <wp:positionH relativeFrom="column">
                  <wp:posOffset>751840</wp:posOffset>
                </wp:positionH>
                <wp:positionV relativeFrom="paragraph">
                  <wp:posOffset>116205</wp:posOffset>
                </wp:positionV>
                <wp:extent cx="2128520" cy="835025"/>
                <wp:effectExtent l="0" t="0" r="0" b="0"/>
                <wp:wrapSquare wrapText="bothSides"/>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2128520" cy="835025"/>
                        </a:xfrm>
                        <a:prstGeom prst="rect">
                          <a:avLst/>
                        </a:prstGeom>
                      </pic:spPr>
                    </pic:pic>
                  </a:graphicData>
                </a:graphic>
              </wp:anchor>
            </w:drawing>
          </w:r>
        </w:p>
        <w:p>
          <w:pPr>
            <w:pStyle w:val="Normal"/>
            <w:widowControl w:val="false"/>
            <w:suppressAutoHyphens w:val="true"/>
            <w:spacing w:before="0" w:after="200"/>
            <w:jc w:val="left"/>
            <w:rPr>
              <w:kern w:val="0"/>
              <w:sz w:val="20"/>
              <w:szCs w:val="20"/>
              <w:lang w:val="es-CO" w:eastAsia="es-CO" w:bidi="ar-SA"/>
            </w:rPr>
          </w:pPr>
          <w:r>
            <w:rPr>
              <w:kern w:val="0"/>
              <w:sz w:val="20"/>
              <w:szCs w:val="20"/>
              <w:lang w:val="es-CO" w:eastAsia="es-CO" w:bidi="ar-SA"/>
            </w:rPr>
          </w:r>
        </w:p>
        <w:p>
          <w:pPr>
            <w:pStyle w:val="Normal"/>
            <w:widowControl w:val="false"/>
            <w:suppressAutoHyphens w:val="true"/>
            <w:spacing w:before="0" w:after="200"/>
            <w:jc w:val="left"/>
            <w:rPr>
              <w:kern w:val="0"/>
              <w:sz w:val="20"/>
              <w:szCs w:val="20"/>
              <w:lang w:val="es-CO" w:eastAsia="es-CO" w:bidi="ar-SA"/>
            </w:rPr>
          </w:pPr>
          <w:r>
            <w:rPr>
              <w:kern w:val="0"/>
              <w:sz w:val="20"/>
              <w:szCs w:val="20"/>
              <w:lang w:val="es-CO" w:eastAsia="es-CO" w:bidi="ar-SA"/>
            </w:rPr>
          </w:r>
        </w:p>
        <w:p>
          <w:pPr>
            <w:pStyle w:val="Normal"/>
            <w:widowControl w:val="false"/>
            <w:suppressAutoHyphens w:val="true"/>
            <w:spacing w:before="0" w:after="200"/>
            <w:jc w:val="left"/>
            <w:rPr>
              <w:kern w:val="0"/>
              <w:sz w:val="20"/>
              <w:szCs w:val="20"/>
              <w:lang w:val="es-CO" w:eastAsia="es-CO" w:bidi="ar-SA"/>
            </w:rPr>
          </w:pPr>
          <w:r>
            <w:rPr>
              <w:kern w:val="0"/>
              <w:sz w:val="20"/>
              <w:szCs w:val="20"/>
              <w:lang w:val="es-CO" w:eastAsia="es-CO" w:bidi="ar-SA"/>
            </w:rPr>
          </w:r>
          <w:bookmarkEnd w:id="0"/>
        </w:p>
      </w:tc>
    </w:tr>
  </w:tbl>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6e7e"/>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character" w:styleId="DefaultParagraphFont" w:default="1">
    <w:name w:val="Default Paragraph Font"/>
    <w:uiPriority w:val="1"/>
    <w:unhideWhenUsed/>
    <w:qFormat/>
    <w:rPr/>
  </w:style>
  <w:style w:type="character" w:styleId="InternetLink">
    <w:name w:val="Hyperlink"/>
    <w:basedOn w:val="DefaultParagraphFont"/>
    <w:uiPriority w:val="99"/>
    <w:unhideWhenUsed/>
    <w:rsid w:val="00646e7e"/>
    <w:rPr>
      <w:color w:val="0563C1" w:themeColor="hyperlink"/>
      <w:u w:val="single"/>
    </w:rPr>
  </w:style>
  <w:style w:type="character" w:styleId="EncabezadoCar" w:customStyle="1">
    <w:name w:val="Encabezado Car"/>
    <w:basedOn w:val="DefaultParagraphFont"/>
    <w:link w:val="Header"/>
    <w:uiPriority w:val="99"/>
    <w:qFormat/>
    <w:rsid w:val="00646e7e"/>
    <w:rPr>
      <w:rFonts w:ascii="Calibri" w:hAnsi="Calibri" w:eastAsia="Calibri" w:cs="Calibri"/>
    </w:rPr>
  </w:style>
  <w:style w:type="character" w:styleId="PiedepginaCar" w:customStyle="1">
    <w:name w:val="Pie de página Car"/>
    <w:basedOn w:val="DefaultParagraphFont"/>
    <w:link w:val="Footer"/>
    <w:uiPriority w:val="99"/>
    <w:qFormat/>
    <w:rsid w:val="00646e7e"/>
    <w:rPr>
      <w:rFonts w:ascii="Calibri" w:hAnsi="Calibri" w:eastAsia="Calibri" w:cs="Calibri"/>
    </w:rPr>
  </w:style>
  <w:style w:type="character" w:styleId="TextodegloboCar" w:customStyle="1">
    <w:name w:val="Texto de globo Car"/>
    <w:basedOn w:val="DefaultParagraphFont"/>
    <w:link w:val="BalloonText"/>
    <w:uiPriority w:val="99"/>
    <w:semiHidden/>
    <w:qFormat/>
    <w:rsid w:val="002470f3"/>
    <w:rPr>
      <w:rFonts w:ascii="Segoe UI" w:hAnsi="Segoe UI" w:eastAsia="Calibri" w:cs="Segoe UI"/>
      <w:sz w:val="18"/>
      <w:szCs w:val="18"/>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646e7e"/>
    <w:pPr>
      <w:ind w:left="708" w:hanging="0"/>
    </w:pPr>
    <w:rPr/>
  </w:style>
  <w:style w:type="paragraph" w:styleId="NoSpacing">
    <w:name w:val="No Spacing"/>
    <w:uiPriority w:val="1"/>
    <w:qFormat/>
    <w:rsid w:val="00646e7e"/>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HeaderandFooter">
    <w:name w:val="Header and Footer"/>
    <w:basedOn w:val="Normal"/>
    <w:qFormat/>
    <w:pPr/>
    <w:rPr/>
  </w:style>
  <w:style w:type="paragraph" w:styleId="Header">
    <w:name w:val="Header"/>
    <w:basedOn w:val="Normal"/>
    <w:link w:val="EncabezadoCar"/>
    <w:uiPriority w:val="99"/>
    <w:unhideWhenUsed/>
    <w:rsid w:val="00646e7e"/>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646e7e"/>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2470f3"/>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646e7e"/>
    <w:pPr>
      <w:spacing w:after="0" w:line="240" w:lineRule="auto"/>
    </w:pPr>
    <w:rPr>
      <w:lang w:eastAsia="es-CO"/>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Application>LibreOffice/7.3.7.2$Linux_X86_64 LibreOffice_project/30$Build-2</Application>
  <AppVersion>15.0000</AppVersion>
  <Pages>2</Pages>
  <Words>491</Words>
  <Characters>2884</Characters>
  <CharactersWithSpaces>3647</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2024-09-02T15:35:00Z</dcterms:created>
  <dc:creator>Andres Camilo Forero</dc:creator>
  <dc:description/>
  <dc:language>es-CO</dc:language>
  <cp:lastModifiedBy/>
  <cp:lastPrinted>2020-09-11T16:26:00Z</cp:lastPrinted>
  <dcterms:modified xsi:type="dcterms:W3CDTF">2024-09-03T15:55:40Z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