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sz w:val="16"/>
          <w:szCs w:val="16"/>
        </w:rPr>
      </w:pPr>
      <w:r>
        <w:rPr>
          <w:rFonts w:cs="Arial" w:ascii="Arial" w:hAnsi="Arial"/>
          <w:b/>
          <w:sz w:val="16"/>
          <w:szCs w:val="16"/>
        </w:rPr>
        <w:t>AUTO No. XXXXXX de fecha XXXXX</w:t>
      </w:r>
    </w:p>
    <w:p>
      <w:pPr>
        <w:pStyle w:val="Normal"/>
        <w:spacing w:lineRule="auto" w:line="240" w:before="0" w:after="0"/>
        <w:jc w:val="center"/>
        <w:rPr>
          <w:rFonts w:ascii="Arial" w:hAnsi="Arial" w:cs="Arial"/>
          <w:i/>
          <w:i/>
          <w:sz w:val="16"/>
          <w:szCs w:val="16"/>
        </w:rPr>
      </w:pPr>
      <w:r>
        <w:rPr>
          <w:rFonts w:cs="Arial" w:ascii="Arial" w:hAnsi="Arial"/>
          <w:i/>
          <w:sz w:val="16"/>
          <w:szCs w:val="16"/>
        </w:rPr>
        <w:t>“</w:t>
      </w:r>
      <w:r>
        <w:rPr>
          <w:rFonts w:cs="Arial" w:ascii="Arial" w:hAnsi="Arial"/>
          <w:i/>
          <w:sz w:val="16"/>
          <w:szCs w:val="16"/>
        </w:rPr>
        <w:t>Por medio del cual se termina y ordena el archivo de un expediente”.</w:t>
      </w:r>
    </w:p>
    <w:p>
      <w:pPr>
        <w:pStyle w:val="Normal"/>
        <w:spacing w:lineRule="auto" w:line="240" w:before="0" w:after="0"/>
        <w:jc w:val="both"/>
        <w:rPr>
          <w:rFonts w:ascii="Arial" w:hAnsi="Arial" w:cs="Arial"/>
          <w:sz w:val="16"/>
          <w:szCs w:val="16"/>
        </w:rPr>
      </w:pPr>
      <w:r>
        <w:rPr>
          <w:rFonts w:cs="Arial" w:ascii="Arial" w:hAnsi="Arial"/>
          <w:sz w:val="16"/>
          <w:szCs w:val="16"/>
        </w:rPr>
      </w:r>
    </w:p>
    <w:p>
      <w:pPr>
        <w:pStyle w:val="Normal"/>
        <w:spacing w:lineRule="auto" w:line="240" w:before="0" w:after="0"/>
        <w:jc w:val="both"/>
        <w:rPr>
          <w:rFonts w:ascii="Arial" w:hAnsi="Arial" w:cs="Arial"/>
          <w:sz w:val="16"/>
          <w:szCs w:val="16"/>
        </w:rPr>
      </w:pPr>
      <w:r>
        <w:rPr>
          <w:rFonts w:cs="Arial" w:ascii="Arial" w:hAnsi="Arial"/>
          <w:sz w:val="16"/>
          <w:szCs w:val="16"/>
        </w:rPr>
      </w:r>
    </w:p>
    <w:tbl>
      <w:tblPr>
        <w:tblStyle w:val="Tablaconcuadrcula1"/>
        <w:tblW w:w="779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8"/>
        <w:gridCol w:w="5528"/>
      </w:tblGrid>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Expediente</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${numeroexpediente}</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Contribuyente</w:t>
            </w:r>
          </w:p>
        </w:tc>
        <w:tc>
          <w:tcPr>
            <w:tcW w:w="5528" w:type="dxa"/>
            <w:tcBorders/>
          </w:tcPr>
          <w:p>
            <w:pPr>
              <w:pStyle w:val="Normal"/>
              <w:widowControl/>
              <w:spacing w:lineRule="auto" w:line="240" w:before="0" w:after="0"/>
              <w:jc w:val="left"/>
              <w:rPr>
                <w:rFonts w:ascii="Arial" w:hAnsi="Arial" w:cs="Arial"/>
                <w:color w:val="000000"/>
                <w:sz w:val="16"/>
                <w:szCs w:val="16"/>
                <w:lang w:val="es-CO"/>
              </w:rPr>
            </w:pPr>
            <w:r>
              <w:rPr>
                <w:rFonts w:eastAsia="Calibri" w:cs="Arial" w:ascii="Arial" w:hAnsi="Arial"/>
                <w:color w:val="000000"/>
                <w:kern w:val="0"/>
                <w:sz w:val="16"/>
                <w:szCs w:val="16"/>
                <w:lang w:val="en-US" w:bidi="ar-SA"/>
              </w:rPr>
              <w:t>${contribuyenteexpediente}</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CC o NIT</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${idcontribuyenteexpediente}</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Impuesto</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Impuesto de circulación vehicular</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Periodo</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${periodoexpediente}</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 xml:space="preserve">Dirección </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${direccionnotificacion}</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Teléfono</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${telefono}</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Correo electrónico</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${correo}</w:t>
            </w:r>
          </w:p>
        </w:tc>
      </w:tr>
      <w:tr>
        <w:trPr/>
        <w:tc>
          <w:tcPr>
            <w:tcW w:w="226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s-CO" w:bidi="ar-SA"/>
              </w:rPr>
              <w:t xml:space="preserve">Ciudad </w:t>
            </w:r>
          </w:p>
        </w:tc>
        <w:tc>
          <w:tcPr>
            <w:tcW w:w="5528" w:type="dxa"/>
            <w:tcBorders/>
          </w:tcPr>
          <w:p>
            <w:pPr>
              <w:pStyle w:val="Normal"/>
              <w:widowControl/>
              <w:spacing w:lineRule="auto" w:line="240" w:before="0" w:after="0"/>
              <w:jc w:val="left"/>
              <w:rPr>
                <w:rFonts w:ascii="Arial" w:hAnsi="Arial" w:cs="Arial"/>
                <w:sz w:val="16"/>
                <w:szCs w:val="16"/>
                <w:lang w:val="es-CO"/>
              </w:rPr>
            </w:pPr>
            <w:r>
              <w:rPr>
                <w:rFonts w:eastAsia="Calibri" w:cs="Arial" w:ascii="Arial" w:hAnsi="Arial"/>
                <w:kern w:val="0"/>
                <w:sz w:val="16"/>
                <w:szCs w:val="16"/>
                <w:lang w:val="en-US" w:bidi="ar-SA"/>
              </w:rPr>
              <w:t>${municipionotificacion}</w:t>
            </w:r>
          </w:p>
        </w:tc>
      </w:tr>
    </w:tbl>
    <w:p>
      <w:pPr>
        <w:pStyle w:val="Normal"/>
        <w:jc w:val="both"/>
        <w:rPr>
          <w:rFonts w:ascii="Arial" w:hAnsi="Arial" w:cs="Arial"/>
          <w:b/>
          <w:b/>
          <w:sz w:val="16"/>
          <w:szCs w:val="16"/>
        </w:rPr>
      </w:pPr>
      <w:r>
        <w:rPr>
          <w:rFonts w:cs="Arial" w:ascii="Arial" w:hAnsi="Arial"/>
          <w:b/>
          <w:sz w:val="16"/>
          <w:szCs w:val="16"/>
        </w:rPr>
      </w:r>
    </w:p>
    <w:p>
      <w:pPr>
        <w:pStyle w:val="Normal"/>
        <w:jc w:val="both"/>
        <w:rPr>
          <w:rFonts w:ascii="Arial" w:hAnsi="Arial" w:cs="Arial"/>
          <w:sz w:val="16"/>
          <w:szCs w:val="16"/>
        </w:rPr>
      </w:pPr>
      <w:r>
        <w:rPr>
          <w:rFonts w:cs="Arial" w:ascii="Arial" w:hAnsi="Arial"/>
          <w:sz w:val="16"/>
          <w:szCs w:val="16"/>
        </w:rPr>
        <w:t xml:space="preserve">La Secretaria de Hacienda del Municipio de Aguazul Casanare, en uso de las atribuciones conferidas por los artículos 5 y 352 del acuerdo 020 del 2016 y </w:t>
      </w:r>
    </w:p>
    <w:p>
      <w:pPr>
        <w:pStyle w:val="Normal"/>
        <w:jc w:val="both"/>
        <w:rPr>
          <w:rFonts w:ascii="Arial" w:hAnsi="Arial" w:cs="Arial"/>
          <w:b/>
          <w:b/>
          <w:sz w:val="16"/>
          <w:szCs w:val="16"/>
        </w:rPr>
      </w:pPr>
      <w:r>
        <w:rPr>
          <w:rFonts w:cs="Arial" w:ascii="Arial" w:hAnsi="Arial"/>
          <w:sz w:val="16"/>
          <w:szCs w:val="16"/>
        </w:rPr>
        <w:tab/>
        <w:tab/>
        <w:tab/>
        <w:tab/>
      </w:r>
      <w:r>
        <w:rPr>
          <w:rFonts w:cs="Arial" w:ascii="Arial" w:hAnsi="Arial"/>
          <w:b/>
          <w:sz w:val="16"/>
          <w:szCs w:val="16"/>
        </w:rPr>
        <w:t xml:space="preserve">CONSIDERANDO QUE, </w:t>
      </w:r>
    </w:p>
    <w:p>
      <w:pPr>
        <w:pStyle w:val="Normal"/>
        <w:jc w:val="both"/>
        <w:rPr>
          <w:rFonts w:ascii="Arial" w:hAnsi="Arial" w:cs="Arial"/>
          <w:sz w:val="16"/>
          <w:szCs w:val="16"/>
        </w:rPr>
      </w:pPr>
      <w:r>
        <w:rPr>
          <w:rFonts w:cs="Arial" w:ascii="Arial" w:hAnsi="Arial"/>
          <w:sz w:val="16"/>
          <w:szCs w:val="16"/>
        </w:rPr>
        <w:t>La administración municipal dio inicio a la apertura del proceso</w:t>
      </w:r>
      <w:r>
        <w:rPr>
          <w:rFonts w:cs="Arial" w:ascii="Arial" w:hAnsi="Arial"/>
          <w:b/>
          <w:sz w:val="16"/>
          <w:szCs w:val="16"/>
        </w:rPr>
        <w:t xml:space="preserve"> </w:t>
      </w:r>
      <w:r>
        <w:rPr>
          <w:rFonts w:cs="Arial" w:ascii="Arial" w:hAnsi="Arial"/>
          <w:b/>
          <w:sz w:val="16"/>
          <w:szCs w:val="16"/>
        </w:rPr>
        <w:t>${numeroexpediente}</w:t>
      </w:r>
      <w:r>
        <w:rPr>
          <w:rFonts w:cs="Arial" w:ascii="Arial" w:hAnsi="Arial"/>
          <w:b/>
          <w:sz w:val="16"/>
          <w:szCs w:val="16"/>
        </w:rPr>
        <w:t xml:space="preserve"> </w:t>
      </w:r>
      <w:r>
        <w:rPr>
          <w:rFonts w:cs="Arial" w:ascii="Arial" w:hAnsi="Arial"/>
          <w:sz w:val="16"/>
          <w:szCs w:val="16"/>
        </w:rPr>
        <w:t xml:space="preserve">día </w:t>
      </w:r>
      <w:r>
        <w:rPr>
          <w:rFonts w:cs="Arial" w:ascii="Arial" w:hAnsi="Arial"/>
          <w:b/>
          <w:sz w:val="16"/>
          <w:szCs w:val="16"/>
        </w:rPr>
        <w:t>${fechaexpedientedn} de ${fechaexpedientemc} de ${fechaexpedientean}</w:t>
      </w:r>
      <w:r>
        <w:rPr>
          <w:rFonts w:cs="Arial" w:ascii="Arial" w:hAnsi="Arial"/>
          <w:b/>
          <w:sz w:val="16"/>
          <w:szCs w:val="16"/>
        </w:rPr>
        <w:t xml:space="preserve">, </w:t>
      </w:r>
      <w:r>
        <w:rPr>
          <w:rFonts w:cs="Arial" w:ascii="Arial" w:hAnsi="Arial"/>
          <w:sz w:val="16"/>
          <w:szCs w:val="16"/>
        </w:rPr>
        <w:t xml:space="preserve">Contra el contribuyente </w:t>
      </w:r>
      <w:r>
        <w:rPr>
          <w:rFonts w:cs="Arial" w:ascii="Arial" w:hAnsi="Arial"/>
          <w:b/>
          <w:sz w:val="16"/>
          <w:szCs w:val="16"/>
        </w:rPr>
        <w:t>${contribuyenteexpediente}</w:t>
      </w:r>
      <w:r>
        <w:rPr>
          <w:rFonts w:cs="Arial" w:ascii="Arial" w:hAnsi="Arial"/>
          <w:b/>
          <w:sz w:val="16"/>
          <w:szCs w:val="16"/>
        </w:rPr>
        <w:t xml:space="preserve">, </w:t>
      </w:r>
      <w:r>
        <w:rPr>
          <w:rFonts w:cs="Arial" w:ascii="Arial" w:hAnsi="Arial"/>
          <w:sz w:val="16"/>
          <w:szCs w:val="16"/>
        </w:rPr>
        <w:t>identificado con cedula de ciudadanía / NIT No</w:t>
      </w:r>
      <w:r>
        <w:rPr>
          <w:rFonts w:cs="Arial" w:ascii="Arial" w:hAnsi="Arial"/>
          <w:b/>
          <w:sz w:val="16"/>
          <w:szCs w:val="16"/>
        </w:rPr>
        <w:t xml:space="preserve">. </w:t>
      </w:r>
      <w:r>
        <w:rPr>
          <w:rFonts w:cs="Arial" w:ascii="Arial" w:hAnsi="Arial"/>
          <w:b/>
          <w:sz w:val="16"/>
          <w:szCs w:val="16"/>
        </w:rPr>
        <w:t>${idcontribuyenteexpediente}</w:t>
      </w:r>
      <w:r>
        <w:rPr>
          <w:rFonts w:cs="Arial" w:ascii="Arial" w:hAnsi="Arial"/>
          <w:b/>
          <w:sz w:val="16"/>
          <w:szCs w:val="16"/>
        </w:rPr>
        <w:t>,</w:t>
      </w:r>
      <w:r>
        <w:rPr>
          <w:rFonts w:cs="Arial" w:ascii="Arial" w:hAnsi="Arial"/>
          <w:sz w:val="16"/>
          <w:szCs w:val="16"/>
        </w:rPr>
        <w:t xml:space="preserve"> por la omisión en la presentación y pago de la declaración del impuesto de circulación y tránsito de vehículos de servicio público del vehículo de placa </w:t>
      </w:r>
      <w:r>
        <w:rPr>
          <w:rFonts w:cs="Arial" w:ascii="Arial" w:hAnsi="Arial"/>
          <w:b/>
          <w:sz w:val="16"/>
          <w:szCs w:val="16"/>
        </w:rPr>
        <w:t>${placa_vehiculo}</w:t>
      </w:r>
    </w:p>
    <w:p>
      <w:pPr>
        <w:pStyle w:val="Normal"/>
        <w:jc w:val="both"/>
        <w:rPr>
          <w:rFonts w:ascii="Arial" w:hAnsi="Arial" w:cs="Arial"/>
          <w:b/>
          <w:b/>
          <w:sz w:val="16"/>
          <w:szCs w:val="16"/>
        </w:rPr>
      </w:pPr>
      <w:r>
        <w:rPr>
          <w:rFonts w:cs="Arial" w:ascii="Arial" w:hAnsi="Arial"/>
          <w:sz w:val="16"/>
          <w:szCs w:val="16"/>
        </w:rPr>
        <w:t>Que el día 16 de abril de 2024, el contribuyente presento la declaración</w:t>
      </w:r>
      <w:r>
        <w:rPr>
          <w:rFonts w:cs="Arial" w:ascii="Arial" w:hAnsi="Arial"/>
          <w:b/>
          <w:sz w:val="16"/>
          <w:szCs w:val="16"/>
        </w:rPr>
        <w:t xml:space="preserve"> N° XXXXXX </w:t>
      </w:r>
      <w:r>
        <w:rPr>
          <w:rFonts w:cs="Arial" w:ascii="Arial" w:hAnsi="Arial"/>
          <w:sz w:val="16"/>
          <w:szCs w:val="16"/>
        </w:rPr>
        <w:t>por el año gravable</w:t>
      </w:r>
      <w:r>
        <w:rPr>
          <w:rFonts w:cs="Arial" w:ascii="Arial" w:hAnsi="Arial"/>
          <w:b/>
          <w:sz w:val="16"/>
          <w:szCs w:val="16"/>
        </w:rPr>
        <w:t xml:space="preserve"> XXXX, y la cancelo la cancelo el dia xxxxxx con recibo N° XXXXXX</w:t>
      </w:r>
    </w:p>
    <w:p>
      <w:pPr>
        <w:pStyle w:val="Normal"/>
        <w:jc w:val="both"/>
        <w:rPr>
          <w:rFonts w:ascii="Arial" w:hAnsi="Arial" w:cs="Arial"/>
          <w:sz w:val="16"/>
          <w:szCs w:val="16"/>
        </w:rPr>
      </w:pPr>
      <w:r>
        <w:rPr>
          <w:rFonts w:cs="Arial" w:ascii="Arial" w:hAnsi="Arial"/>
          <w:sz w:val="16"/>
          <w:szCs w:val="16"/>
        </w:rPr>
        <w:t xml:space="preserve">Que el contribuyente </w:t>
      </w:r>
      <w:r>
        <w:rPr>
          <w:rFonts w:cs="Arial" w:ascii="Arial" w:hAnsi="Arial"/>
          <w:b/>
          <w:sz w:val="16"/>
          <w:szCs w:val="16"/>
        </w:rPr>
        <w:t>${contribuyenteexpediente}</w:t>
      </w:r>
      <w:r>
        <w:rPr>
          <w:rFonts w:cs="Arial" w:ascii="Arial" w:hAnsi="Arial"/>
          <w:b/>
          <w:sz w:val="16"/>
          <w:szCs w:val="16"/>
        </w:rPr>
        <w:t xml:space="preserve"> </w:t>
      </w:r>
      <w:r>
        <w:rPr>
          <w:rFonts w:cs="Arial" w:ascii="Arial" w:hAnsi="Arial"/>
          <w:sz w:val="16"/>
          <w:szCs w:val="16"/>
        </w:rPr>
        <w:t>identificado con cedula de ciudadanía/ NIT</w:t>
      </w:r>
      <w:r>
        <w:rPr>
          <w:rFonts w:cs="Arial" w:ascii="Arial" w:hAnsi="Arial"/>
          <w:b/>
          <w:sz w:val="16"/>
          <w:szCs w:val="16"/>
        </w:rPr>
        <w:t xml:space="preserve"> N</w:t>
      </w:r>
      <w:r>
        <w:rPr>
          <w:rFonts w:cs="Arial" w:ascii="Arial" w:hAnsi="Arial"/>
          <w:b/>
          <w:sz w:val="16"/>
          <w:szCs w:val="16"/>
        </w:rPr>
        <w:t>°</w:t>
      </w:r>
      <w:r>
        <w:rPr>
          <w:rFonts w:cs="Arial" w:ascii="Arial" w:hAnsi="Arial"/>
          <w:b/>
          <w:sz w:val="16"/>
          <w:szCs w:val="16"/>
        </w:rPr>
        <w:t xml:space="preserve"> </w:t>
      </w:r>
      <w:r>
        <w:rPr>
          <w:rFonts w:cs="Arial" w:ascii="Arial" w:hAnsi="Arial"/>
          <w:b/>
          <w:sz w:val="16"/>
          <w:szCs w:val="16"/>
        </w:rPr>
        <w:t>${idcontribuyenteexpediente}</w:t>
      </w:r>
      <w:r>
        <w:rPr>
          <w:rFonts w:cs="Arial" w:ascii="Arial" w:hAnsi="Arial"/>
          <w:b/>
          <w:sz w:val="16"/>
          <w:szCs w:val="16"/>
        </w:rPr>
        <w:t xml:space="preserve"> cumplió</w:t>
      </w:r>
      <w:r>
        <w:rPr>
          <w:rFonts w:cs="Arial" w:ascii="Arial" w:hAnsi="Arial"/>
          <w:sz w:val="16"/>
          <w:szCs w:val="16"/>
        </w:rPr>
        <w:t xml:space="preserve"> con la obligación que dio origen al expediente</w:t>
      </w:r>
      <w:r>
        <w:rPr>
          <w:rFonts w:cs="Arial" w:ascii="Arial" w:hAnsi="Arial"/>
          <w:b/>
          <w:sz w:val="16"/>
          <w:szCs w:val="16"/>
        </w:rPr>
        <w:t xml:space="preserve"> N° </w:t>
      </w:r>
      <w:r>
        <w:rPr>
          <w:rFonts w:cs="Arial" w:ascii="Arial" w:hAnsi="Arial"/>
          <w:b/>
          <w:sz w:val="16"/>
          <w:szCs w:val="16"/>
        </w:rPr>
        <w:t>${numeroexpediente}</w:t>
      </w:r>
      <w:r>
        <w:rPr>
          <w:rFonts w:cs="Arial" w:ascii="Arial" w:hAnsi="Arial"/>
          <w:b/>
          <w:sz w:val="16"/>
          <w:szCs w:val="16"/>
        </w:rPr>
        <w:t xml:space="preserve"> </w:t>
      </w:r>
      <w:r>
        <w:rPr>
          <w:rFonts w:cs="Arial" w:ascii="Arial" w:hAnsi="Arial"/>
          <w:sz w:val="16"/>
          <w:szCs w:val="16"/>
        </w:rPr>
        <w:t>con lo que ha desaparecido la causa para proseguir con el mismo.</w:t>
      </w:r>
    </w:p>
    <w:p>
      <w:pPr>
        <w:pStyle w:val="Normal"/>
        <w:jc w:val="both"/>
        <w:rPr>
          <w:rFonts w:ascii="Arial" w:hAnsi="Arial" w:cs="Arial"/>
          <w:sz w:val="16"/>
          <w:szCs w:val="16"/>
        </w:rPr>
      </w:pPr>
      <w:r>
        <w:rPr>
          <w:rFonts w:cs="Arial" w:ascii="Arial" w:hAnsi="Arial"/>
          <w:sz w:val="16"/>
          <w:szCs w:val="16"/>
        </w:rPr>
        <w:t>Por lo anteriormente expuesto,</w:t>
      </w:r>
      <w:bookmarkStart w:id="0" w:name="_GoBack"/>
      <w:bookmarkEnd w:id="0"/>
    </w:p>
    <w:p>
      <w:pPr>
        <w:pStyle w:val="Normal"/>
        <w:jc w:val="center"/>
        <w:rPr>
          <w:rFonts w:ascii="Arial" w:hAnsi="Arial" w:cs="Arial"/>
          <w:sz w:val="16"/>
          <w:szCs w:val="16"/>
        </w:rPr>
      </w:pPr>
      <w:r>
        <w:rPr>
          <w:rFonts w:cs="Arial" w:ascii="Arial" w:hAnsi="Arial"/>
          <w:b/>
          <w:sz w:val="16"/>
          <w:szCs w:val="16"/>
        </w:rPr>
        <w:t>DISPONE</w:t>
      </w:r>
    </w:p>
    <w:p>
      <w:pPr>
        <w:pStyle w:val="Normal"/>
        <w:jc w:val="both"/>
        <w:rPr>
          <w:rFonts w:ascii="Arial" w:hAnsi="Arial" w:cs="Arial"/>
          <w:sz w:val="16"/>
          <w:szCs w:val="16"/>
        </w:rPr>
      </w:pPr>
      <w:r>
        <w:rPr>
          <w:rFonts w:cs="Arial" w:ascii="Arial" w:hAnsi="Arial"/>
          <w:b/>
          <w:sz w:val="16"/>
          <w:szCs w:val="16"/>
        </w:rPr>
        <w:t>PRIMERO</w:t>
      </w:r>
      <w:r>
        <w:rPr>
          <w:rFonts w:cs="Arial" w:ascii="Arial" w:hAnsi="Arial"/>
          <w:sz w:val="16"/>
          <w:szCs w:val="16"/>
        </w:rPr>
        <w:t xml:space="preserve">: Ordénese el archivo del expediente </w:t>
      </w:r>
      <w:r>
        <w:rPr>
          <w:rFonts w:cs="Arial" w:ascii="Arial" w:hAnsi="Arial"/>
          <w:b/>
          <w:sz w:val="16"/>
          <w:szCs w:val="16"/>
        </w:rPr>
        <w:t>${numeroexpediente}</w:t>
      </w:r>
      <w:r>
        <w:rPr>
          <w:rFonts w:cs="Arial" w:ascii="Arial" w:hAnsi="Arial"/>
          <w:b/>
          <w:sz w:val="16"/>
          <w:szCs w:val="16"/>
        </w:rPr>
        <w:t xml:space="preserve"> </w:t>
      </w:r>
      <w:r>
        <w:rPr>
          <w:rFonts w:cs="Arial" w:ascii="Arial" w:hAnsi="Arial"/>
          <w:sz w:val="16"/>
          <w:szCs w:val="16"/>
        </w:rPr>
        <w:t xml:space="preserve">de fecha </w:t>
      </w:r>
      <w:r>
        <w:rPr>
          <w:rFonts w:cs="Arial" w:ascii="Arial" w:hAnsi="Arial"/>
          <w:b/>
          <w:sz w:val="16"/>
          <w:szCs w:val="16"/>
        </w:rPr>
        <w:t>{fechaexpedientedn} de ${fechaexpedientemc} de ${fechaexpedientean}</w:t>
      </w:r>
      <w:r>
        <w:rPr>
          <w:rFonts w:cs="Arial" w:ascii="Arial" w:hAnsi="Arial"/>
          <w:b/>
          <w:sz w:val="16"/>
          <w:szCs w:val="16"/>
        </w:rPr>
        <w:t>,</w:t>
      </w:r>
      <w:r>
        <w:rPr>
          <w:rFonts w:cs="Arial" w:ascii="Arial" w:hAnsi="Arial"/>
          <w:sz w:val="16"/>
          <w:szCs w:val="16"/>
        </w:rPr>
        <w:t xml:space="preserve"> de conformidad con lo expuesto en la parte considerativa del presente Auto.</w:t>
      </w:r>
    </w:p>
    <w:p>
      <w:pPr>
        <w:pStyle w:val="Normal"/>
        <w:jc w:val="both"/>
        <w:rPr>
          <w:rFonts w:ascii="Arial" w:hAnsi="Arial" w:cs="Arial"/>
          <w:sz w:val="16"/>
          <w:szCs w:val="16"/>
        </w:rPr>
      </w:pPr>
      <w:r>
        <w:rPr>
          <w:rFonts w:cs="Arial" w:ascii="Arial" w:hAnsi="Arial"/>
          <w:b/>
          <w:sz w:val="16"/>
          <w:szCs w:val="16"/>
        </w:rPr>
        <w:t>SEGUNDO</w:t>
      </w:r>
      <w:r>
        <w:rPr>
          <w:rFonts w:cs="Arial" w:ascii="Arial" w:hAnsi="Arial"/>
          <w:sz w:val="16"/>
          <w:szCs w:val="16"/>
        </w:rPr>
        <w:t>: Por tratarse de un acto que ordena un trámite interno, contra la presente no procede recurso alguno, así como tampoco su notificación de conformidad con lo establecido en el artículo 299 de la ley 1564 de 2012 C.G.P</w:t>
      </w:r>
    </w:p>
    <w:p>
      <w:pPr>
        <w:pStyle w:val="Normal"/>
        <w:spacing w:lineRule="auto" w:line="240" w:before="0" w:after="0"/>
        <w:jc w:val="center"/>
        <w:rPr>
          <w:rFonts w:ascii="Arial" w:hAnsi="Arial" w:cs="Arial"/>
          <w:b/>
          <w:b/>
          <w:sz w:val="18"/>
          <w:szCs w:val="18"/>
        </w:rPr>
      </w:pPr>
      <w:r>
        <w:rPr>
          <w:rFonts w:cs="Arial" w:ascii="Arial" w:hAnsi="Arial"/>
          <w:b/>
          <w:sz w:val="18"/>
          <w:szCs w:val="18"/>
        </w:rPr>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rPr>
          <w:rFonts w:ascii="Arial Narrow" w:hAnsi="Arial Narrow" w:cs="Arial"/>
          <w:b/>
          <w:b/>
          <w:sz w:val="14"/>
          <w:szCs w:val="14"/>
        </w:rPr>
      </w:pPr>
      <w:r>
        <w:rPr>
          <w:rFonts w:cs="Arial" w:ascii="Arial Narrow" w:hAnsi="Arial Narrow"/>
          <w:sz w:val="14"/>
          <w:szCs w:val="14"/>
        </w:rPr>
        <w:t xml:space="preserve">Elaboró y Aprobó: </w:t>
      </w:r>
      <w:r>
        <w:rPr>
          <w:rFonts w:cs="Arial" w:ascii="Arial Narrow" w:hAnsi="Arial Narrow"/>
          <w:b/>
          <w:bCs/>
          <w:sz w:val="14"/>
          <w:szCs w:val="14"/>
        </w:rPr>
        <w:t>NURY ESMERALDA RODRÍGUEZ BUITRAGO</w:t>
        <w:tab/>
        <w:tab/>
        <w:tab/>
        <w:tab/>
      </w:r>
      <w:r>
        <w:rPr>
          <w:rFonts w:cs="Arial" w:ascii="Arial Narrow" w:hAnsi="Arial Narrow"/>
          <w:sz w:val="14"/>
          <w:szCs w:val="14"/>
        </w:rPr>
        <w:t xml:space="preserve">Revisión Jurídica: </w:t>
      </w:r>
      <w:r>
        <w:rPr>
          <w:rFonts w:cs="Arial" w:ascii="Arial Narrow" w:hAnsi="Arial Narrow"/>
          <w:b/>
          <w:sz w:val="14"/>
          <w:szCs w:val="14"/>
        </w:rPr>
        <w:t>CARLOS RAFAEL AVELLA PEREZ</w:t>
      </w:r>
    </w:p>
    <w:p>
      <w:pPr>
        <w:pStyle w:val="Normal"/>
        <w:spacing w:lineRule="auto" w:line="240" w:before="0" w:after="0"/>
        <w:rPr>
          <w:rFonts w:ascii="Arial Narrow" w:hAnsi="Arial Narrow" w:cs="Arial"/>
          <w:b/>
          <w:b/>
          <w:bCs/>
          <w:sz w:val="14"/>
          <w:szCs w:val="14"/>
        </w:rPr>
      </w:pPr>
      <w:r>
        <w:rPr>
          <w:rFonts w:cs="Arial" w:ascii="Arial Narrow" w:hAnsi="Arial Narrow"/>
          <w:sz w:val="14"/>
          <w:szCs w:val="14"/>
        </w:rPr>
        <w:t xml:space="preserve">Profesional Universitario de Rentas    </w:t>
        <w:tab/>
        <w:tab/>
        <w:tab/>
        <w:tab/>
        <w:tab/>
        <w:tab/>
        <w:t xml:space="preserve">Profesional contratado Secretaría de Hacienda                                                        </w:t>
      </w:r>
    </w:p>
    <w:p>
      <w:pPr>
        <w:pStyle w:val="Normal"/>
        <w:spacing w:lineRule="auto" w:line="240" w:before="0" w:after="0"/>
        <w:rPr>
          <w:rFonts w:ascii="Arial Narrow" w:hAnsi="Arial Narrow" w:cs="Arial"/>
          <w:sz w:val="14"/>
          <w:szCs w:val="14"/>
        </w:rPr>
      </w:pPr>
      <w:r>
        <w:rPr>
          <w:rFonts w:cs="Arial" w:ascii="Arial Narrow" w:hAnsi="Arial Narrow"/>
          <w:sz w:val="14"/>
          <w:szCs w:val="14"/>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contextualSpacing/>
        <w:outlineLvl w:val="0"/>
        <w:rPr>
          <w:rFonts w:ascii="Arial Narrow" w:hAnsi="Arial Narrow" w:cs="Arial"/>
          <w:sz w:val="14"/>
          <w:szCs w:val="14"/>
          <w:shd w:fill="FFFFFF" w:val="clear"/>
          <w:lang w:val="es-ES_tradnl"/>
        </w:rPr>
      </w:pPr>
      <w:r>
        <w:rPr>
          <w:rFonts w:cs="Arial" w:ascii="Arial Narrow" w:hAnsi="Arial Narrow"/>
          <w:sz w:val="14"/>
          <w:szCs w:val="14"/>
          <w:shd w:fill="FFFFFF" w:val="clear"/>
          <w:lang w:val="es-ES_tradnl"/>
        </w:rPr>
        <w:t xml:space="preserve">Apoyo en la elaboración: </w:t>
      </w:r>
      <w:r>
        <w:rPr>
          <w:rFonts w:cs="Arial" w:ascii="Arial Narrow" w:hAnsi="Arial Narrow"/>
          <w:sz w:val="14"/>
          <w:szCs w:val="14"/>
          <w:shd w:fill="FFFFFF" w:val="clear"/>
          <w:lang w:val="es-ES_tradnl"/>
        </w:rPr>
        <w:t>${elaborodocumento}</w:t>
      </w:r>
    </w:p>
    <w:p>
      <w:pPr>
        <w:pStyle w:val="Normal"/>
        <w:numPr>
          <w:ilvl w:val="0"/>
          <w:numId w:val="0"/>
        </w:numPr>
        <w:spacing w:lineRule="auto" w:line="240" w:beforeAutospacing="1" w:afterAutospacing="1"/>
        <w:contextualSpacing/>
        <w:outlineLvl w:val="0"/>
        <w:rPr>
          <w:rFonts w:ascii="Arial Narrow" w:hAnsi="Arial Narrow" w:cs="Arial"/>
          <w:sz w:val="14"/>
          <w:szCs w:val="14"/>
          <w:shd w:fill="FFFFFF" w:val="clear"/>
          <w:lang w:val="es-ES_tradnl"/>
        </w:rPr>
      </w:pPr>
      <w:r>
        <w:rPr>
          <w:rFonts w:cs="Arial" w:ascii="Arial Narrow" w:hAnsi="Arial Narrow"/>
          <w:sz w:val="14"/>
          <w:szCs w:val="14"/>
          <w:shd w:fill="FFFFFF" w:val="clear"/>
          <w:lang w:val="es-ES_tradnl"/>
        </w:rPr>
        <w:t>Profesional Contratado Secretaría de Hacienda</w:t>
      </w:r>
    </w:p>
    <w:p>
      <w:pPr>
        <w:sectPr>
          <w:headerReference w:type="default" r:id="rId2"/>
          <w:footerReference w:type="default" r:id="rId3"/>
          <w:type w:val="nextPage"/>
          <w:pgSz w:w="12240" w:h="15840"/>
          <w:pgMar w:left="1440" w:right="1440" w:gutter="0" w:header="709" w:top="1758" w:footer="279" w:bottom="1440"/>
          <w:pgNumType w:start="1" w:fmt="decimal"/>
          <w:formProt w:val="false"/>
          <w:textDirection w:val="lrTb"/>
          <w:docGrid w:type="default" w:linePitch="360" w:charSpace="0"/>
        </w:sectPr>
      </w:pPr>
    </w:p>
    <w:p>
      <w:pPr>
        <w:pStyle w:val="Normal"/>
        <w:numPr>
          <w:ilvl w:val="0"/>
          <w:numId w:val="0"/>
        </w:numPr>
        <w:spacing w:lineRule="auto" w:line="240" w:beforeAutospacing="1" w:afterAutospacing="1"/>
        <w:contextualSpacing/>
        <w:outlineLvl w:val="0"/>
        <w:rPr>
          <w:rFonts w:ascii="Arial" w:hAnsi="Arial" w:cs="Arial"/>
        </w:rPr>
      </w:pPr>
      <w:r>
        <w:rPr/>
      </w:r>
    </w:p>
    <w:sectPr>
      <w:type w:val="continuous"/>
      <w:pgSz w:w="12240" w:h="15840"/>
      <w:pgMar w:left="1440" w:right="1440" w:gutter="0" w:header="709" w:top="1758" w:footer="279"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 ARABIC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1</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 ARABIC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1</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rPr>
          </w:pPr>
          <w:r>
            <w:rPr>
              <w:rFonts w:eastAsia="Calibri" w:ascii="AvenirNext LT Pro Regular" w:hAnsi="AvenirNext LT Pro Regular"/>
              <w:kern w:val="0"/>
              <w:lang w:val="es-CO" w:bidi="ar-SA"/>
            </w:rPr>
            <w:drawing>
              <wp:anchor behindDoc="0" distT="0" distB="0" distL="114300" distR="114300" simplePos="0" locked="0" layoutInCell="1" allowOverlap="1" relativeHeight="2">
                <wp:simplePos x="0" y="0"/>
                <wp:positionH relativeFrom="column">
                  <wp:posOffset>-52705</wp:posOffset>
                </wp:positionH>
                <wp:positionV relativeFrom="paragraph">
                  <wp:posOffset>228600</wp:posOffset>
                </wp:positionV>
                <wp:extent cx="1126490" cy="291465"/>
                <wp:effectExtent l="0" t="0" r="0" b="0"/>
                <wp:wrapTopAndBottom/>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eastAsia="Calibri" w:cs="Arial" w:ascii="Arial" w:hAnsi="Arial"/>
              <w:b/>
              <w:kern w:val="0"/>
              <w:lang w:val="es-ES_tradnl"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rPr>
          </w:pPr>
          <w:r>
            <w:rPr>
              <w:rFonts w:eastAsia="Calibri" w:ascii="AvenirNext LT Pro Regular" w:hAnsi="AvenirNext LT Pro Regular"/>
              <w:kern w:val="0"/>
              <w:lang w:val="es-CO" w:bidi="ar-SA"/>
            </w:rPr>
            <w:drawing>
              <wp:anchor behindDoc="1" distT="0" distB="0" distL="0" distR="0" simplePos="0" locked="0" layoutInCell="1" allowOverlap="1" relativeHeight="5">
                <wp:simplePos x="0" y="0"/>
                <wp:positionH relativeFrom="column">
                  <wp:posOffset>210820</wp:posOffset>
                </wp:positionH>
                <wp:positionV relativeFrom="paragraph">
                  <wp:posOffset>11430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eastAsia="Calibri" w:ascii="AvenirNext LT Pro Regular" w:hAnsi="AvenirNext LT Pro Regular"/>
              <w:kern w:val="0"/>
              <w:sz w:val="18"/>
              <w:szCs w:val="18"/>
              <w:lang w:val="es-CO" w:eastAsia="es-E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eastAsia="Calibri" w:ascii="AvenirNext LT Pro Regular" w:hAnsi="AvenirNext LT Pro Regular"/>
              <w:kern w:val="0"/>
              <w:sz w:val="18"/>
              <w:szCs w:val="18"/>
              <w:lang w:val="es-CO" w:eastAsia="es-E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2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cs="Calibri" w:ascii="Calibri" w:hAnsi="Calibri" w:eastAsia="Calibri"/>
      <w:color w:val="auto"/>
      <w:kern w:val="0"/>
      <w:sz w:val="22"/>
      <w:szCs w:val="22"/>
      <w:lang w:eastAsia="en-US" w:val="es-CO"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c06446"/>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bidi w:val="0"/>
      <w:spacing w:before="0" w:after="0"/>
      <w:jc w:val="left"/>
    </w:pPr>
    <w:rPr>
      <w:rFonts w:ascii="Arial" w:hAnsi="Arial" w:cs="Arial" w:eastAsia="Calibri"/>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bidi w:val="0"/>
      <w:spacing w:before="0" w:after="0"/>
      <w:jc w:val="left"/>
    </w:pPr>
    <w:rPr>
      <w:rFonts w:cs="Calibri" w:ascii="Calibri" w:hAnsi="Calibri" w:eastAsia="Calibri"/>
      <w:color w:val="auto"/>
      <w:kern w:val="0"/>
      <w:sz w:val="22"/>
      <w:szCs w:val="22"/>
      <w:lang w:eastAsia="en-US" w:val="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aconcuadrcula1">
    <w:name w:val="Tabla con cuadrícula1"/>
    <w:basedOn w:val="Tablanormal"/>
    <w:uiPriority w:val="39"/>
    <w:rsid w:val="00263850"/>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62EED-460E-4963-9BBE-16E8970D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LibreOffice/7.3.7.2$Linux_X86_64 LibreOffice_project/30$Build-2</Application>
  <AppVersion>15.0000</AppVersion>
  <Pages>1</Pages>
  <Words>352</Words>
  <Characters>2203</Characters>
  <CharactersWithSpaces>2591</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2024-05-31T14:14:00Z</dcterms:created>
  <dc:creator>DENIS</dc:creator>
  <dc:description/>
  <dc:language>es-CO</dc:language>
  <cp:lastModifiedBy/>
  <cp:lastPrinted>2023-04-19T20:17:00Z</cp:lastPrinted>
  <dcterms:modified xsi:type="dcterms:W3CDTF">2024-07-04T17:33:38Z</dcterms:modified>
  <cp:revision>7</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