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140.33.02.${auto_avoca}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${fecha_auto_avoca}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${auto_avoca}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8" w:type="dxa"/>
        <w:jc w:val="center"/>
        <w:tblInd w:w="0" w:type="dxa"/>
        <w:tblLayout w:type="fixed"/>
        <w:tblCellMar>
          <w:top w:w="0" w:type="dxa"/>
          <w:left w:w="108" w:type="dxa"/>
          <w:bottom w:w="0" w:type="dxa"/>
          <w:right w:w="108" w:type="dxa"/>
        </w:tblCellMar>
        <w:tblLook w:val="0400"/>
      </w:tblPr>
      <w:tblGrid>
        <w:gridCol w:w="1582"/>
        <w:gridCol w:w="3825"/>
      </w:tblGrid>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${expediente_coactivo}</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rPr>
              <w:t>${contribuyente}</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${nit}</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${name_impuesto}</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Referencia</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${referencia_catastral}</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${vigencia}</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${direccion}</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${name_impuesto} por el año gravable ${vigencia}, la Secretaría de Hacienda apertura el expediente No. ${expediente_apertura}, expidiéndose la ${name_proceso} No. ${numero_liquidacion} de fecha ${fecha_liquidacion}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${contribuyente}</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${nit}</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${referencia_catastral}, ubicado en la ${direccion}.</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${name_proceso}No. ${numero_liquidacion} de fecha ${fecha_liquidacion}, de conformidad con lo dispuesto en el parágrafo del artículo 32 del Acuerdo 020 de 2016, modificado por el artículo primero del Acuerdo 012 del 2017, quedando debidamente ejecutoriada la citada ${name_proceso}, el día ${fecha_ejecutori</w:t>
      </w:r>
      <w:r>
        <w:rPr>
          <w:rFonts w:eastAsia="Arial Narrow" w:cs="Arial Narrow" w:ascii="Arial Narrow" w:hAnsi="Arial Narrow"/>
          <w:sz w:val="20"/>
          <w:szCs w:val="20"/>
        </w:rPr>
        <w:t>a</w:t>
      </w:r>
      <w:r>
        <w:rPr>
          <w:rFonts w:eastAsia="Arial Narrow" w:cs="Arial Narrow" w:ascii="Arial Narrow" w:hAnsi="Arial Narrow"/>
          <w:sz w:val="20"/>
          <w:szCs w:val="20"/>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${name_impuesto}, correspondiente a la vigencia  fiscal ${vigencia} del (los) contribuyente(s) ${contribuyente} identificada (os) con cédula de ciudadanía No ${nit}, y por el predio identificado con el código catastral No. ${referencia_catastral}, ubicado en la ${direccion},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${name_proceso} del ${name_impuesto}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7" w:type="dxa"/>
        <w:jc w:val="left"/>
        <w:tblInd w:w="0" w:type="dxa"/>
        <w:tblLayout w:type="fixed"/>
        <w:tblCellMar>
          <w:top w:w="0" w:type="dxa"/>
          <w:left w:w="108" w:type="dxa"/>
          <w:bottom w:w="0" w:type="dxa"/>
          <w:right w:w="108" w:type="dxa"/>
        </w:tblCellMar>
        <w:tblLook w:val="040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rPr>
              <w:t>${contribuyente}</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rPr>
            </w:pPr>
            <w:r>
              <w:rPr>
                <w:rFonts w:eastAsia="Arial Narrow" w:cs="Arial Narrow" w:ascii="Arial Narrow" w:hAnsi="Arial Narrow"/>
              </w:rPr>
              <w:t>${numero_liquidacion} de fecha ${fecha_liquidacion}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rPr>
            </w:pPr>
            <w:r>
              <w:rPr>
                <w:rFonts w:eastAsia="Arial Narrow" w:cs="Arial Narrow" w:ascii="Arial Narrow" w:hAnsi="Arial Narrow"/>
              </w:rPr>
              <w:t>${vigencia}</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mc:AlternateContent>
        <mc:Choice Requires="wps">
          <w:drawing>
            <wp:anchor behindDoc="1" distT="0" distB="0" distL="0" distR="0" simplePos="0" locked="0" layoutInCell="0" allowOverlap="1" relativeHeight="6">
              <wp:simplePos x="0" y="0"/>
              <wp:positionH relativeFrom="column">
                <wp:posOffset>5143500</wp:posOffset>
              </wp:positionH>
              <wp:positionV relativeFrom="paragraph">
                <wp:posOffset>101600</wp:posOffset>
              </wp:positionV>
              <wp:extent cx="1654810" cy="437515"/>
              <wp:effectExtent l="0" t="0" r="0" b="0"/>
              <wp:wrapNone/>
              <wp:docPr id="4" name="Shape 2"/>
              <a:graphic xmlns:a="http://schemas.openxmlformats.org/drawingml/2006/main">
                <a:graphicData uri="http://schemas.microsoft.com/office/word/2010/wordprocessingShape">
                  <wps:wsp>
                    <wps:cNvSpPr/>
                    <wps:spPr>
                      <a:xfrm>
                        <a:off x="0" y="0"/>
                        <a:ext cx="1654920" cy="43740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5pt;margin-top:8pt;width:130.25pt;height:34.4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drawing>
        <wp:anchor behindDoc="1" distT="0" distB="0" distL="0" distR="0" simplePos="0" locked="0" layoutInCell="0" allowOverlap="1" relativeHeight="10">
          <wp:simplePos x="0" y="0"/>
          <wp:positionH relativeFrom="column">
            <wp:posOffset>4940300</wp:posOffset>
          </wp:positionH>
          <wp:positionV relativeFrom="paragraph">
            <wp:posOffset>4445</wp:posOffset>
          </wp:positionV>
          <wp:extent cx="1028700" cy="675640"/>
          <wp:effectExtent l="0" t="0" r="0" b="0"/>
          <wp:wrapNone/>
          <wp:docPr id="6"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g" descr=""/>
                  <pic:cNvPicPr>
                    <a:picLocks noChangeAspect="1" noChangeArrowheads="1"/>
                  </pic:cNvPicPr>
                </pic:nvPicPr>
                <pic:blipFill>
                  <a:blip r:embed="rId2"/>
                  <a:srcRect l="80189" t="0" r="0" b="0"/>
                  <a:stretch>
                    <a:fillRect/>
                  </a:stretch>
                </pic:blipFill>
                <pic:spPr bwMode="auto">
                  <a:xfrm>
                    <a:off x="0" y="0"/>
                    <a:ext cx="1028700" cy="675640"/>
                  </a:xfrm>
                  <a:prstGeom prst="rect">
                    <a:avLst/>
                  </a:prstGeom>
                </pic:spPr>
              </pic:pic>
            </a:graphicData>
          </a:graphic>
        </wp:anchor>
      </w:drawing>
    </w:r>
  </w:p>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5" w:type="dxa"/>
      <w:jc w:val="left"/>
      <w:tblInd w:w="-3" w:type="dxa"/>
      <w:tblLayout w:type="fixed"/>
      <w:tblCellMar>
        <w:top w:w="0" w:type="dxa"/>
        <w:left w:w="108" w:type="dxa"/>
        <w:bottom w:w="0" w:type="dxa"/>
        <w:right w:w="108" w:type="dxa"/>
      </w:tblCellMar>
      <w:tblLook w:val="0400"/>
    </w:tblPr>
    <w:tblGrid>
      <w:gridCol w:w="1841"/>
      <w:gridCol w:w="3292"/>
      <w:gridCol w:w="2380"/>
      <w:gridCol w:w="1841"/>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rPr>
              <w:rFonts w:ascii="Avenir" w:hAnsi="Avenir" w:eastAsia="Avenir" w:cs="Avenir"/>
            </w:rPr>
          </w:pPr>
          <w:r>
            <w:rPr>
              <w:rFonts w:eastAsia="Avenir" w:cs="Avenir" w:ascii="Avenir" w:hAnsi="Avenir"/>
            </w:rPr>
            <w:drawing>
              <wp:anchor behindDoc="1" distT="0" distB="0" distL="114300" distR="114300" simplePos="0" locked="0" layoutInCell="1" allowOverlap="1" relativeHeight="19">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72"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1"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13">
                <wp:simplePos x="0" y="0"/>
                <wp:positionH relativeFrom="column">
                  <wp:posOffset>210820</wp:posOffset>
                </wp:positionH>
                <wp:positionV relativeFrom="paragraph">
                  <wp:posOffset>11430</wp:posOffset>
                </wp:positionV>
                <wp:extent cx="631190" cy="58737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Código: A-GF-F-05</w:t>
          </w:r>
        </w:p>
      </w:tc>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Version: 01</w:t>
          </w:r>
        </w:p>
      </w:tc>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3</Pages>
  <Words>492</Words>
  <Characters>3191</Characters>
  <CharactersWithSpaces>3654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2024-06-05T10:15:08Z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