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t xml:space="preserve">140.33.02.${mandamiento_pago} </w:t>
      </w:r>
    </w:p>
    <w:p>
      <w:pPr>
        <w:pStyle w:val="Normal1"/>
        <w:spacing w:lineRule="auto" w:line="240" w:before="0" w:after="0"/>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b/>
          <w:b/>
          <w:sz w:val="20"/>
          <w:szCs w:val="20"/>
        </w:rPr>
      </w:pPr>
      <w:r>
        <w:rPr>
          <w:rFonts w:eastAsia="Arial Narrow" w:cs="Arial Narrow" w:ascii="Arial Narrow" w:hAnsi="Arial Narrow"/>
          <w:b/>
          <w:sz w:val="20"/>
          <w:szCs w:val="20"/>
        </w:rPr>
        <w:t>No. ${mandamiento_pago}</w:t>
      </w:r>
    </w:p>
    <w:p>
      <w:pPr>
        <w:pStyle w:val="Normal1"/>
        <w:spacing w:lineRule="auto" w:line="240" w:before="0" w:after="0"/>
        <w:jc w:val="right"/>
        <w:rPr>
          <w:rFonts w:ascii="Arial Narrow" w:hAnsi="Arial Narrow" w:eastAsia="Arial Narrow" w:cs="Arial Narrow"/>
          <w:sz w:val="20"/>
          <w:szCs w:val="20"/>
        </w:rPr>
      </w:pPr>
      <w:r>
        <w:rPr>
          <w:rFonts w:eastAsia="Arial Narrow" w:cs="Arial Narrow" w:ascii="Arial Narrow" w:hAnsi="Arial Narrow"/>
          <w:b/>
          <w:sz w:val="20"/>
          <w:szCs w:val="20"/>
        </w:rPr>
        <w:t>Fecha:</w:t>
      </w:r>
      <w:r>
        <w:rPr>
          <w:rFonts w:eastAsia="Arial Narrow" w:cs="Arial Narrow" w:ascii="Arial Narrow" w:hAnsi="Arial Narrow"/>
          <w:sz w:val="20"/>
          <w:szCs w:val="20"/>
        </w:rPr>
        <w:t xml:space="preserve"> </w:t>
      </w:r>
      <w:r>
        <w:rPr>
          <w:rFonts w:eastAsia="Arial Narrow" w:cs="Arial Narrow" w:ascii="Arial Narrow" w:hAnsi="Arial Narrow"/>
          <w:b/>
          <w:sz w:val="20"/>
          <w:szCs w:val="20"/>
        </w:rPr>
        <w:t>${fecha_mandamiento}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EXPEDIENTE (S)</w:t>
        <w:tab/>
        <w:t xml:space="preserve">               :</w:t>
        <w:tab/>
        <w:tab/>
        <w:t>${expediente_coactivo}</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AÑOS GRAVABLE     </w:t>
        <w:tab/>
        <w:t>:</w:t>
        <w:tab/>
        <w:tab/>
        <w:t>${vigencia}</w:t>
        <w:tab/>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b/>
          <w:b/>
          <w:sz w:val="20"/>
          <w:szCs w:val="20"/>
        </w:rPr>
      </w:pPr>
      <w:r>
        <w:rPr>
          <w:rFonts w:eastAsia="Arial Narrow" w:cs="Arial Narrow" w:ascii="Arial Narrow" w:hAnsi="Arial Narrow"/>
          <w:sz w:val="20"/>
          <w:szCs w:val="20"/>
        </w:rPr>
        <w:t xml:space="preserve">CONTRIBUYENTE </w:t>
        <w:tab/>
        <w:t>:</w:t>
        <w:tab/>
        <w:tab/>
      </w:r>
      <w:r>
        <w:rPr>
          <w:rFonts w:eastAsia="Arial Narrow" w:cs="Arial Narrow" w:ascii="Arial Narrow" w:hAnsi="Arial Narrow"/>
          <w:b/>
          <w:sz w:val="20"/>
          <w:szCs w:val="20"/>
        </w:rPr>
        <w:t>${contribuyente}</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CC o NIT</w:t>
        <w:tab/>
        <w:tab/>
        <w:tab/>
        <w:t>:</w:t>
        <w:tab/>
        <w:tab/>
        <w:t>${nit}</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IMPUESTO             </w:t>
        <w:tab/>
        <w:t>:</w:t>
        <w:tab/>
        <w:t xml:space="preserve">                </w:t>
      </w:r>
      <w:r>
        <w:rPr>
          <w:rFonts w:eastAsia="Arial Narrow" w:cs="Arial Narrow" w:ascii="Arial Narrow" w:hAnsi="Arial Narrow"/>
          <w:sz w:val="20"/>
          <w:szCs w:val="20"/>
        </w:rPr>
        <w:t>VEHÍCULOS</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CÓDIGO CATASTRAL          :                                ${referencia_catastral}</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DIRECCIÓN </w:t>
        <w:tab/>
        <w:tab/>
        <w:t>:</w:t>
        <w:tab/>
        <w:tab/>
        <w:t>${direccion}</w:t>
      </w:r>
    </w:p>
    <w:p>
      <w:pPr>
        <w:pStyle w:val="Normal1"/>
        <w:pBdr>
          <w:top w:val="single" w:sz="4" w:space="1" w:color="000000"/>
          <w:left w:val="single" w:sz="4" w:space="4" w:color="000000"/>
          <w:bottom w:val="single" w:sz="4" w:space="1" w:color="000000"/>
          <w:right w:val="single" w:sz="4" w:space="4" w:color="000000"/>
        </w:pBdr>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CIUDAD </w:t>
        <w:tab/>
        <w:tab/>
        <w:tab/>
        <w:t>:</w:t>
        <w:tab/>
        <w:tab/>
        <w:t>${ciudad}</w:t>
      </w:r>
    </w:p>
    <w:p>
      <w:pPr>
        <w:pStyle w:val="Normal1"/>
        <w:spacing w:lineRule="auto" w:line="240" w:before="0" w:after="0"/>
        <w:jc w:val="both"/>
        <w:rPr>
          <w:rFonts w:ascii="Arial Narrow" w:hAnsi="Arial Narrow" w:eastAsia="Arial Narrow" w:cs="Arial Narrow"/>
          <w:b/>
          <w:b/>
          <w:i/>
          <w:i/>
          <w:sz w:val="20"/>
          <w:szCs w:val="20"/>
        </w:rPr>
      </w:pPr>
      <w:r>
        <w:rPr>
          <w:rFonts w:eastAsia="Arial Narrow" w:cs="Arial Narrow" w:ascii="Arial Narrow" w:hAnsi="Arial Narrow"/>
          <w:b/>
          <w:i/>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center"/>
        <w:rPr>
          <w:rFonts w:ascii="Arial Narrow" w:hAnsi="Arial Narrow" w:eastAsia="Arial Narrow" w:cs="Arial Narrow"/>
          <w:sz w:val="20"/>
          <w:szCs w:val="20"/>
        </w:rPr>
      </w:pPr>
      <w:r>
        <w:rPr>
          <w:rFonts w:eastAsia="Arial Narrow" w:cs="Arial Narrow" w:ascii="Arial Narrow" w:hAnsi="Arial Narrow"/>
          <w:b/>
          <w:sz w:val="20"/>
          <w:szCs w:val="20"/>
        </w:rPr>
        <w:t>CONSIDERANDO</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t xml:space="preserve">Que el(los) deudor(es): </w:t>
      </w:r>
      <w:r>
        <w:rPr>
          <w:rFonts w:eastAsia="Arial Narrow" w:cs="Arial Narrow" w:ascii="Arial Narrow" w:hAnsi="Arial Narrow"/>
          <w:b/>
          <w:sz w:val="20"/>
          <w:szCs w:val="20"/>
        </w:rPr>
        <w:t xml:space="preserve">${contribuyente} </w:t>
      </w:r>
      <w:r>
        <w:rPr>
          <w:rFonts w:eastAsia="Arial Narrow" w:cs="Arial Narrow" w:ascii="Arial Narrow" w:hAnsi="Arial Narrow"/>
          <w:sz w:val="20"/>
          <w:szCs w:val="20"/>
        </w:rPr>
        <w:t>con CC o NIT No.</w:t>
      </w:r>
      <w:r>
        <w:rPr>
          <w:rFonts w:eastAsia="Arial Narrow" w:cs="Arial Narrow" w:ascii="Arial Narrow" w:hAnsi="Arial Narrow"/>
          <w:b/>
          <w:sz w:val="20"/>
          <w:szCs w:val="20"/>
        </w:rPr>
        <w:t>${nit}</w:t>
      </w:r>
      <w:r>
        <w:rPr>
          <w:rFonts w:eastAsia="Arial Narrow" w:cs="Arial Narrow" w:ascii="Arial Narrow" w:hAnsi="Arial Narrow"/>
          <w:sz w:val="20"/>
          <w:szCs w:val="20"/>
        </w:rPr>
        <w:t>, respectivamente,</w:t>
      </w:r>
      <w:r>
        <w:rPr>
          <w:rFonts w:eastAsia="Arial Narrow" w:cs="Arial Narrow" w:ascii="Arial Narrow" w:hAnsi="Arial Narrow"/>
          <w:b/>
          <w:sz w:val="20"/>
          <w:szCs w:val="20"/>
        </w:rPr>
        <w:t xml:space="preserve"> </w:t>
      </w:r>
      <w:r>
        <w:rPr>
          <w:rFonts w:eastAsia="Arial Narrow" w:cs="Arial Narrow" w:ascii="Arial Narrow" w:hAnsi="Arial Narrow"/>
          <w:sz w:val="20"/>
          <w:szCs w:val="20"/>
        </w:rPr>
        <w:t xml:space="preserve">debe(n) al </w:t>
      </w:r>
      <w:r>
        <w:rPr>
          <w:rFonts w:eastAsia="Arial Narrow" w:cs="Arial Narrow" w:ascii="Arial Narrow" w:hAnsi="Arial Narrow"/>
          <w:b/>
          <w:sz w:val="20"/>
          <w:szCs w:val="20"/>
        </w:rPr>
        <w:t>MUNICIPIO DE AGUAZUL</w:t>
      </w:r>
      <w:r>
        <w:rPr>
          <w:rFonts w:eastAsia="Arial Narrow" w:cs="Arial Narrow" w:ascii="Arial Narrow" w:hAnsi="Arial Narrow"/>
          <w:sz w:val="20"/>
          <w:szCs w:val="20"/>
        </w:rPr>
        <w:t xml:space="preserve">, las obligaciones tributarias de acuerdo a los documentos que se indican a continuación, más los intereses moratorios y gastos que se causen hasta el momento de su pago efectivo: </w:t>
      </w:r>
    </w:p>
    <w:p>
      <w:pPr>
        <w:pStyle w:val="Normal1"/>
        <w:spacing w:lineRule="auto" w:line="240" w:before="0" w:after="0"/>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Style w:val="Table1"/>
        <w:tblW w:w="9733" w:type="dxa"/>
        <w:jc w:val="center"/>
        <w:tblInd w:w="0" w:type="dxa"/>
        <w:tblLayout w:type="fixed"/>
        <w:tblCellMar>
          <w:top w:w="0" w:type="dxa"/>
          <w:left w:w="108" w:type="dxa"/>
          <w:bottom w:w="0" w:type="dxa"/>
          <w:right w:w="108" w:type="dxa"/>
        </w:tblCellMar>
        <w:tblLook w:val="0000"/>
      </w:tblPr>
      <w:tblGrid>
        <w:gridCol w:w="1216"/>
        <w:gridCol w:w="366"/>
        <w:gridCol w:w="851"/>
        <w:gridCol w:w="188"/>
        <w:gridCol w:w="1028"/>
        <w:gridCol w:w="3"/>
        <w:gridCol w:w="1213"/>
        <w:gridCol w:w="607"/>
        <w:gridCol w:w="613"/>
        <w:gridCol w:w="120"/>
        <w:gridCol w:w="1096"/>
        <w:gridCol w:w="181"/>
        <w:gridCol w:w="881"/>
        <w:gridCol w:w="158"/>
        <w:gridCol w:w="1210"/>
      </w:tblGrid>
      <w:tr>
        <w:trPr>
          <w:trHeight w:val="20" w:hRule="atLeast"/>
        </w:trPr>
        <w:tc>
          <w:tcPr>
            <w:tcW w:w="1216"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TIPO DOCUMENTO</w:t>
            </w:r>
          </w:p>
        </w:tc>
        <w:tc>
          <w:tcPr>
            <w:tcW w:w="1217"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Nº  ACTO</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FECHA</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CONCEPTO</w:t>
            </w:r>
          </w:p>
        </w:tc>
        <w:tc>
          <w:tcPr>
            <w:tcW w:w="1220"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AÑO</w:t>
            </w:r>
          </w:p>
        </w:tc>
        <w:tc>
          <w:tcPr>
            <w:tcW w:w="1216" w:type="dxa"/>
            <w:gridSpan w:val="2"/>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 xml:space="preserve">IMPUESTO </w:t>
            </w:r>
          </w:p>
        </w:tc>
        <w:tc>
          <w:tcPr>
            <w:tcW w:w="1220" w:type="dxa"/>
            <w:gridSpan w:val="3"/>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SANCIÓN</w:t>
            </w:r>
          </w:p>
        </w:tc>
        <w:tc>
          <w:tcPr>
            <w:tcW w:w="1210"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1"/>
              <w:widowControl w:val="false"/>
              <w:spacing w:lineRule="auto" w:line="240" w:before="0" w:after="0"/>
              <w:jc w:val="center"/>
              <w:rPr>
                <w:rFonts w:ascii="Arial Narrow" w:hAnsi="Arial Narrow" w:eastAsia="Arial Narrow" w:cs="Arial Narrow"/>
                <w:b/>
                <w:b/>
                <w:sz w:val="14"/>
                <w:szCs w:val="14"/>
              </w:rPr>
            </w:pPr>
            <w:r>
              <w:rPr>
                <w:rFonts w:eastAsia="Arial Narrow" w:cs="Arial Narrow" w:ascii="Arial Narrow" w:hAnsi="Arial Narrow"/>
                <w:b/>
                <w:sz w:val="14"/>
                <w:szCs w:val="14"/>
              </w:rPr>
              <w:t>TOTAL</w:t>
            </w:r>
          </w:p>
        </w:tc>
      </w:tr>
      <w:tr>
        <w:trPr>
          <w:trHeight w:val="20" w:hRule="atLeast"/>
        </w:trPr>
        <w:tc>
          <w:tcPr>
            <w:tcW w:w="1582"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${name_proceso}</w:t>
            </w:r>
          </w:p>
        </w:tc>
        <w:tc>
          <w:tcPr>
            <w:tcW w:w="1039"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${numero_acto}</w:t>
            </w:r>
          </w:p>
        </w:tc>
        <w:tc>
          <w:tcPr>
            <w:tcW w:w="1031"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${fecha_acto}</w:t>
            </w:r>
          </w:p>
        </w:tc>
        <w:tc>
          <w:tcPr>
            <w:tcW w:w="1820"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200"/>
              <w:jc w:val="center"/>
              <w:rPr>
                <w:sz w:val="14"/>
                <w:szCs w:val="14"/>
              </w:rPr>
            </w:pPr>
            <w:r>
              <w:rPr>
                <w:rFonts w:eastAsia="Arial Narrow" w:cs="Arial Narrow" w:ascii="Arial Narrow" w:hAnsi="Arial Narrow"/>
                <w:b/>
                <w:sz w:val="14"/>
                <w:szCs w:val="14"/>
              </w:rPr>
              <w:t xml:space="preserve">IMPUESTO </w:t>
            </w:r>
            <w:r>
              <w:rPr>
                <w:rFonts w:eastAsia="Arial Narrow" w:cs="Arial Narrow" w:ascii="Arial Narrow" w:hAnsi="Arial Narrow"/>
                <w:b/>
                <w:sz w:val="14"/>
                <w:szCs w:val="14"/>
              </w:rPr>
              <w:t>DE VEHICULOS</w:t>
            </w:r>
          </w:p>
        </w:tc>
        <w:tc>
          <w:tcPr>
            <w:tcW w:w="733"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${vigencia}</w:t>
            </w:r>
          </w:p>
        </w:tc>
        <w:tc>
          <w:tcPr>
            <w:tcW w:w="1277"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sz w:val="14"/>
                <w:szCs w:val="14"/>
              </w:rPr>
            </w:pPr>
            <w:r>
              <w:rPr>
                <w:rFonts w:eastAsia="Arial Narrow" w:cs="Arial Narrow" w:ascii="Arial Narrow" w:hAnsi="Arial Narrow"/>
                <w:sz w:val="14"/>
                <w:szCs w:val="14"/>
              </w:rPr>
              <w:t>${valor_impuesto}</w:t>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200"/>
              <w:jc w:val="center"/>
              <w:rPr>
                <w:sz w:val="14"/>
                <w:szCs w:val="14"/>
              </w:rPr>
            </w:pPr>
            <w:r>
              <w:rPr>
                <w:rFonts w:eastAsia="Arial Narrow" w:cs="Arial Narrow" w:ascii="Arial Narrow" w:hAnsi="Arial Narrow"/>
                <w:sz w:val="14"/>
                <w:szCs w:val="14"/>
              </w:rPr>
              <w:t>N/A</w:t>
            </w:r>
          </w:p>
        </w:tc>
        <w:tc>
          <w:tcPr>
            <w:tcW w:w="136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${valor_total}</w:t>
            </w:r>
          </w:p>
        </w:tc>
      </w:tr>
      <w:tr>
        <w:trPr>
          <w:trHeight w:val="20" w:hRule="atLeast"/>
        </w:trPr>
        <w:tc>
          <w:tcPr>
            <w:tcW w:w="7482" w:type="dxa"/>
            <w:gridSpan w:val="12"/>
            <w:tcBorders>
              <w:top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r>
          </w:p>
        </w:tc>
        <w:tc>
          <w:tcPr>
            <w:tcW w:w="88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Arial Narrow" w:hAnsi="Arial Narrow" w:eastAsia="Arial Narrow" w:cs="Arial Narrow"/>
                <w:sz w:val="14"/>
                <w:szCs w:val="14"/>
              </w:rPr>
            </w:pPr>
            <w:r>
              <w:rPr>
                <w:rFonts w:eastAsia="Arial Narrow" w:cs="Arial Narrow" w:ascii="Arial Narrow" w:hAnsi="Arial Narrow"/>
                <w:sz w:val="14"/>
                <w:szCs w:val="14"/>
              </w:rPr>
              <w:t>TOTALES</w:t>
            </w:r>
          </w:p>
        </w:tc>
        <w:tc>
          <w:tcPr>
            <w:tcW w:w="1368" w:type="dxa"/>
            <w:gridSpan w:val="2"/>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color w:val="000000"/>
                <w:sz w:val="14"/>
                <w:szCs w:val="14"/>
              </w:rPr>
            </w:pPr>
            <w:r>
              <w:rPr>
                <w:sz w:val="14"/>
                <w:szCs w:val="14"/>
              </w:rPr>
              <w:t>${total_obligaciones}</w:t>
            </w:r>
          </w:p>
        </w:tc>
      </w:tr>
    </w:tbl>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bookmarkStart w:id="0" w:name="_gjdgxs"/>
      <w:bookmarkStart w:id="1" w:name="_gjdgxs"/>
      <w:bookmarkEnd w:id="1"/>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presente proceso de cobro coactivo se adelanta con fundamento en títulos ejecutivos en firme y por lo tanto la acreencia está plenamente demostrada a favor de la entidad.</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Por lo anteriormente expuesto la suscrita Secretaria de Hacienda,</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DISPONE</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PRIMERO: LIBRAR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favor del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MUNICIPIO DE AGUAZUL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y a cargo del deudor: </w:t>
      </w:r>
      <w:r>
        <w:rPr>
          <w:rFonts w:eastAsia="Arial Narrow" w:cs="Arial Narrow" w:ascii="Arial Narrow" w:hAnsi="Arial Narrow"/>
          <w:b/>
          <w:sz w:val="20"/>
          <w:szCs w:val="20"/>
        </w:rPr>
        <w:t>${contribuyente}</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con CC o NIT.</w:t>
      </w:r>
      <w:r>
        <w:rPr>
          <w:rFonts w:eastAsia="Arial Narrow" w:cs="Arial Narrow" w:ascii="Arial Narrow" w:hAnsi="Arial Narrow"/>
          <w:b/>
          <w:sz w:val="20"/>
          <w:szCs w:val="20"/>
        </w:rPr>
        <w:t>${nit}</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la cuantía de </w:t>
      </w:r>
      <w:r>
        <w:rPr>
          <w:rFonts w:eastAsia="Arial Narrow" w:cs="Arial Narrow" w:ascii="Arial Narrow" w:hAnsi="Arial Narrow"/>
          <w:sz w:val="20"/>
          <w:szCs w:val="20"/>
        </w:rPr>
        <w:t>${total_letra}</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sz w:val="20"/>
          <w:szCs w:val="20"/>
        </w:rPr>
        <w:t>${total}</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SEGUNDO: ADVERTIR AL DEUDOR QUE DISPONE DE QUINCE (15) DIAS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ARTICULO TERCERO: NOTIFICAR EL PRESENTE MANDAMIENTO DE PAGO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ARTICULO CUARTO:</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LÍBRENSE</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 xml:space="preserve"> los oficios correspondientes y sus respectivos registros en las oficinas competentes.</w:t>
      </w:r>
    </w:p>
    <w:p>
      <w:pPr>
        <w:pStyle w:val="Normal1"/>
        <w:keepNext w:val="false"/>
        <w:keepLines w:val="false"/>
        <w:pageBreakBefore w:val="false"/>
        <w:widowControl/>
        <w:shd w:val="clear" w:fill="auto"/>
        <w:spacing w:lineRule="auto" w:line="240" w:before="0" w:after="0"/>
        <w:ind w:left="0" w:right="0" w:hanging="0"/>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 xml:space="preserve">ARTÍCULO QUINTO: INFORMAR AL DEUDOR </w:t>
      </w: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t>que contra el presente acto no procede ningún recurso, de conformidad con lo establecido en el artículo 833-1 del Estatuto Tributario Nacional, concordante con el artículo 491 del Estatuto Rentas del Municipio de Aguazul (Acuerdo 020 de 2016).</w:t>
      </w:r>
    </w:p>
    <w:p>
      <w:pPr>
        <w:pStyle w:val="Normal1"/>
        <w:keepNext w:val="false"/>
        <w:keepLines w:val="false"/>
        <w:pageBreakBefore w:val="false"/>
        <w:widowControl/>
        <w:shd w:val="clear" w:fill="auto"/>
        <w:spacing w:lineRule="auto" w:line="240" w:before="0" w:after="0"/>
        <w:ind w:left="1985" w:right="0" w:hanging="1985"/>
        <w:jc w:val="both"/>
        <w:rPr>
          <w:rFonts w:ascii="Arial Narrow" w:hAnsi="Arial Narrow" w:eastAsia="Arial Narrow" w:cs="Arial Narrow"/>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20"/>
          <w:sz w:val="20"/>
          <w:szCs w:val="20"/>
          <w:u w:val="none"/>
          <w:shd w:fill="auto" w:val="clear"/>
          <w:vertAlign w:val="baseline"/>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t>COMUNÍQUESE, NOTIFÍQUESE Y CÚMPLASE,</w:t>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tabs>
          <w:tab w:val="clear" w:pos="720"/>
          <w:tab w:val="left" w:pos="1678" w:leader="none"/>
        </w:tabs>
        <w:spacing w:lineRule="auto" w:line="240" w:before="0" w:after="0"/>
        <w:ind w:left="1416" w:hanging="1416"/>
        <w:jc w:val="center"/>
        <w:rPr>
          <w:rFonts w:ascii="Arial Narrow" w:hAnsi="Arial Narrow" w:eastAsia="Arial Narrow" w:cs="Arial Narrow"/>
          <w:b/>
          <w:b/>
          <w:sz w:val="20"/>
          <w:szCs w:val="20"/>
        </w:rPr>
      </w:pPr>
      <w:r>
        <w:rPr>
          <w:rFonts w:eastAsia="Arial Narrow" w:cs="Arial Narrow" w:ascii="Arial Narrow" w:hAnsi="Arial Narrow"/>
          <w:b/>
          <w:sz w:val="20"/>
          <w:szCs w:val="20"/>
        </w:rPr>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MARTHA CECILIA FUENTES</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Secretaria de despacho</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b/>
          <w:i w:val="false"/>
          <w:i w:val="false"/>
          <w:caps w:val="false"/>
          <w:smallCaps w:val="false"/>
          <w:strike w:val="false"/>
          <w:dstrike w:val="false"/>
          <w:color w:val="000000"/>
          <w:position w:val="0"/>
          <w:sz w:val="20"/>
          <w:sz w:val="20"/>
          <w:szCs w:val="20"/>
          <w:u w:val="none"/>
          <w:shd w:fill="auto" w:val="clear"/>
          <w:vertAlign w:val="baseline"/>
        </w:rPr>
      </w:pPr>
      <w:r>
        <w:rPr>
          <w:rFonts w:eastAsia="Arial Narrow" w:cs="Arial Narrow" w:ascii="Arial Narrow" w:hAnsi="Arial Narrow"/>
          <w:b/>
          <w:i w:val="false"/>
          <w:caps w:val="false"/>
          <w:smallCaps w:val="false"/>
          <w:strike w:val="false"/>
          <w:dstrike w:val="false"/>
          <w:color w:val="000000"/>
          <w:position w:val="0"/>
          <w:sz w:val="20"/>
          <w:sz w:val="20"/>
          <w:szCs w:val="20"/>
          <w:u w:val="none"/>
          <w:shd w:fill="auto" w:val="clear"/>
          <w:vertAlign w:val="baseline"/>
        </w:rPr>
        <w:t>Secretaría de Hacienda</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i/>
          <w:caps w:val="false"/>
          <w:smallCaps w:val="false"/>
          <w:strike w:val="false"/>
          <w:dstrike w:val="false"/>
          <w:color w:val="000000"/>
          <w:position w:val="0"/>
          <w:sz w:val="15"/>
          <w:sz w:val="15"/>
          <w:szCs w:val="15"/>
          <w:u w:val="none"/>
          <w:shd w:fill="auto" w:val="clear"/>
          <w:vertAlign w:val="baseline"/>
        </w:rPr>
        <w:t xml:space="preserve">Revisión jurídica: </w:t>
      </w:r>
      <w:r>
        <w:rPr>
          <w:rFonts w:eastAsia="Arial Narrow" w:cs="Arial Narrow" w:ascii="Arial Narrow" w:hAnsi="Arial Narrow"/>
          <w:b w:val="false"/>
          <w:i/>
          <w:caps w:val="false"/>
          <w:smallCaps w:val="false"/>
          <w:strike w:val="false"/>
          <w:dstrike w:val="false"/>
          <w:color w:val="000000"/>
          <w:position w:val="0"/>
          <w:sz w:val="15"/>
          <w:sz w:val="15"/>
          <w:szCs w:val="15"/>
          <w:u w:val="none"/>
          <w:shd w:fill="auto" w:val="clear"/>
          <w:vertAlign w:val="baseline"/>
        </w:rPr>
        <w:t>YOHANNY GAVIDIA PABON</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w:t>
      </w:r>
      <w:r>
        <w:rPr>
          <w:rFonts w:eastAsia="Arial Narrow" w:cs="Arial Narrow" w:ascii="Arial Narrow" w:hAnsi="Arial Narrow"/>
          <w:b/>
          <w:i w:val="false"/>
          <w:caps w:val="false"/>
          <w:smallCaps w:val="false"/>
          <w:strike w:val="false"/>
          <w:dstrike w:val="false"/>
          <w:color w:val="000000"/>
          <w:position w:val="0"/>
          <w:sz w:val="15"/>
          <w:sz w:val="15"/>
          <w:szCs w:val="15"/>
          <w:u w:val="none"/>
          <w:shd w:fill="auto" w:val="clear"/>
          <w:vertAlign w:val="baseline"/>
        </w:rPr>
        <w:t>Revisó:</w:t>
      </w: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 xml:space="preserve"> NURY ESMERALDA RODRÍGUEZ BUITRAGO</w:t>
      </w:r>
    </w:p>
    <w:p>
      <w:pPr>
        <w:pStyle w:val="Normal1"/>
        <w:keepNext w:val="false"/>
        <w:keepLines w:val="false"/>
        <w:pageBreakBefore w:val="false"/>
        <w:widowControl/>
        <w:shd w:val="clear" w:fill="auto"/>
        <w:spacing w:lineRule="auto" w:line="240" w:before="0" w:after="0"/>
        <w:ind w:left="0" w:right="0" w:hanging="0"/>
        <w:jc w:val="center"/>
        <w:rPr>
          <w:rFonts w:ascii="Arial Narrow" w:hAnsi="Arial Narrow" w:eastAsia="Arial Narrow" w:cs="Arial Narrow"/>
          <w:b w:val="false"/>
          <w:b w:val="false"/>
          <w:i w:val="false"/>
          <w:i w:val="false"/>
          <w:caps w:val="false"/>
          <w:smallCaps w:val="false"/>
          <w:strike w:val="false"/>
          <w:dstrike w:val="false"/>
          <w:color w:val="000000"/>
          <w:position w:val="0"/>
          <w:sz w:val="15"/>
          <w:sz w:val="15"/>
          <w:szCs w:val="15"/>
          <w:u w:val="none"/>
          <w:shd w:fill="auto" w:val="clear"/>
          <w:vertAlign w:val="baseline"/>
        </w:rPr>
      </w:pPr>
      <w:r>
        <w:rPr>
          <w:rFonts w:eastAsia="Arial Narrow" w:cs="Arial Narrow" w:ascii="Arial Narrow" w:hAnsi="Arial Narrow"/>
          <w:b w:val="false"/>
          <w:i w:val="false"/>
          <w:caps w:val="false"/>
          <w:smallCaps w:val="false"/>
          <w:strike w:val="false"/>
          <w:dstrike w:val="false"/>
          <w:color w:val="000000"/>
          <w:position w:val="0"/>
          <w:sz w:val="15"/>
          <w:sz w:val="15"/>
          <w:szCs w:val="15"/>
          <w:u w:val="none"/>
          <w:shd w:fill="auto" w:val="clear"/>
          <w:vertAlign w:val="baseline"/>
        </w:rPr>
        <w:t>Profesional Contratado S.H.                                                                                                                                                     Profesional Universitario de Impuestos</w:t>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swiss"/>
    <w:pitch w:val="variable"/>
  </w:font>
  <w:font w:name="Century Gothic">
    <w:charset w:val="01"/>
    <w:family w:val="roman"/>
    <w:pitch w:val="variable"/>
  </w:font>
  <w:font w:name="Georgia">
    <w:charset w:val="01"/>
    <w:family w:val="roman"/>
    <w:pitch w:val="variable"/>
  </w:font>
  <w:font w:name="Arial Narrow">
    <w:charset w:val="01"/>
    <w:family w:val="roman"/>
    <w:pitch w:val="variable"/>
  </w:font>
  <w:font w:name="Aveni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tabs>
        <w:tab w:val="clear" w:pos="720"/>
        <w:tab w:val="center" w:pos="4419" w:leader="none"/>
        <w:tab w:val="right" w:pos="8838" w:leader="none"/>
      </w:tabs>
      <w:spacing w:lineRule="auto" w:line="276" w:before="0" w:after="0"/>
      <w:ind w:left="0" w:right="0" w:hanging="0"/>
      <w:jc w:val="right"/>
      <w:rPr>
        <w:rFonts w:ascii="Avenir" w:hAnsi="Avenir" w:eastAsia="Avenir" w:cs="Avenir"/>
        <w:b w:val="false"/>
        <w:b w:val="false"/>
        <w:i w:val="false"/>
        <w:i w:val="false"/>
        <w:caps w:val="false"/>
        <w:smallCaps w:val="false"/>
        <w:strike w:val="false"/>
        <w:dstrike w:val="false"/>
        <w:color w:val="000000"/>
        <w:position w:val="0"/>
        <w:sz w:val="18"/>
        <w:sz w:val="18"/>
        <w:szCs w:val="18"/>
        <w:u w:val="none"/>
        <w:shd w:fill="auto" w:val="clear"/>
        <w:vertAlign w:val="baseline"/>
      </w:rPr>
    </w:pPr>
    <w:r>
      <w:rPr>
        <w:b w:val="false"/>
        <w:i w:val="false"/>
        <w:caps w:val="false"/>
        <w:smallCaps w:val="false"/>
        <w:strike w:val="false"/>
        <w:dstrike w:val="false"/>
        <w:color w:val="000000"/>
        <w:position w:val="0"/>
        <w:sz w:val="22"/>
        <w:sz w:val="22"/>
        <w:szCs w:val="22"/>
        <w:u w:val="none"/>
        <w:shd w:fill="auto" w:val="clear"/>
        <w:vertAlign w:val="baseline"/>
      </w:rPr>
      <w:tab/>
    </w:r>
    <w:r>
      <w:rPr>
        <w:rFonts w:eastAsia="Avenir" w:cs="Avenir" w:ascii="Avenir" w:hAnsi="Avenir"/>
        <w:b w:val="false"/>
        <w:i w:val="false"/>
        <w:caps w:val="false"/>
        <w:smallCaps w:val="false"/>
        <w:strike w:val="false"/>
        <w:dstrike w:val="false"/>
        <w:color w:val="000000"/>
        <w:position w:val="0"/>
        <w:sz w:val="18"/>
        <w:sz w:val="18"/>
        <w:szCs w:val="18"/>
        <w:u w:val="none"/>
        <w:shd w:fill="auto" w:val="clear"/>
        <w:vertAlign w:val="baseline"/>
      </w:rPr>
      <w:t xml:space="preserve">   </w:t>
    </w:r>
    <w:r>
      <w:rPr/>
      <w:drawing>
        <wp:inline distT="0" distB="0" distL="0" distR="0">
          <wp:extent cx="4794250" cy="57150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33145" cy="678815"/>
          <wp:effectExtent l="0" t="0" r="0" b="0"/>
          <wp:docPr id="4"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descr=""/>
                  <pic:cNvPicPr>
                    <a:picLocks noChangeAspect="1" noChangeArrowheads="1"/>
                  </pic:cNvPicPr>
                </pic:nvPicPr>
                <pic:blipFill>
                  <a:blip r:embed="rId2"/>
                  <a:srcRect l="80224" t="0" r="0" b="0"/>
                  <a:stretch>
                    <a:fillRect/>
                  </a:stretch>
                </pic:blipFill>
                <pic:spPr bwMode="auto">
                  <a:xfrm>
                    <a:off x="0" y="0"/>
                    <a:ext cx="1033145" cy="678815"/>
                  </a:xfrm>
                  <a:prstGeom prst="rect">
                    <a:avLst/>
                  </a:prstGeom>
                </pic:spPr>
              </pic:pic>
            </a:graphicData>
          </a:graphic>
        </wp:inline>
      </w:drawing>
    </w:r>
    <w:r>
      <w:rPr>
        <w:b w:val="false"/>
        <w:i w:val="false"/>
        <w:caps w:val="false"/>
        <w:smallCaps w:val="false"/>
        <w:strike w:val="false"/>
        <w:dstrike w:val="false"/>
        <w:color w:val="000000"/>
        <w:position w:val="0"/>
        <w:sz w:val="22"/>
        <w:sz w:val="22"/>
        <w:szCs w:val="22"/>
        <w:u w:val="none"/>
        <w:shd w:fill="auto" w:val="clear"/>
        <w:vertAlign w:val="baseline"/>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tbl>
    <w:tblPr>
      <w:tblStyle w:val="Table2"/>
      <w:tblW w:w="9355" w:type="dxa"/>
      <w:jc w:val="left"/>
      <w:tblInd w:w="-111" w:type="dxa"/>
      <w:tblLayout w:type="fixed"/>
      <w:tblCellMar>
        <w:top w:w="0" w:type="dxa"/>
        <w:left w:w="108" w:type="dxa"/>
        <w:bottom w:w="0" w:type="dxa"/>
        <w:right w:w="108" w:type="dxa"/>
      </w:tblCellMar>
      <w:tblLook w:val="0400"/>
    </w:tblPr>
    <w:tblGrid>
      <w:gridCol w:w="1842"/>
      <w:gridCol w:w="3291"/>
      <w:gridCol w:w="2666"/>
      <w:gridCol w:w="1555"/>
    </w:tblGrid>
    <w:tr>
      <w:trPr>
        <w:trHeight w:val="275" w:hRule="atLeast"/>
      </w:trPr>
      <w:tc>
        <w:tcPr>
          <w:tcW w:w="9354" w:type="dxa"/>
          <w:gridSpan w:val="4"/>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b/>
              <w:b/>
            </w:rPr>
          </w:pPr>
          <w:r>
            <w:rPr>
              <w:rFonts w:eastAsia="Arial" w:cs="Arial" w:ascii="Arial" w:hAnsi="Arial"/>
              <w:b/>
            </w:rPr>
            <w:t>PROCESO GESTION FINANCIERA</w:t>
          </w:r>
        </w:p>
      </w:tc>
    </w:tr>
    <w:tr>
      <w:trPr>
        <w:trHeight w:val="733" w:hRule="atLeast"/>
      </w:trPr>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114300" distR="114300" simplePos="0" locked="0" layoutInCell="1" allowOverlap="1" relativeHeight="5">
                <wp:simplePos x="0" y="0"/>
                <wp:positionH relativeFrom="column">
                  <wp:posOffset>-67310</wp:posOffset>
                </wp:positionH>
                <wp:positionV relativeFrom="paragraph">
                  <wp:posOffset>175895</wp:posOffset>
                </wp:positionV>
                <wp:extent cx="1126490" cy="291465"/>
                <wp:effectExtent l="0" t="0" r="0" b="0"/>
                <wp:wrapTopAndBottom/>
                <wp:docPr id="1" name="image4.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4" w:space="0" w:color="000000"/>
            <w:left w:val="single" w:sz="4" w:space="0" w:color="000000"/>
            <w:bottom w:val="single" w:sz="4" w:space="0" w:color="000000"/>
            <w:right w:val="single" w:sz="4" w:space="0" w:color="000000"/>
          </w:tcBorders>
          <w:vAlign w:val="center"/>
        </w:tcPr>
        <w:p>
          <w:pPr>
            <w:pStyle w:val="Normal1"/>
            <w:keepNext w:val="false"/>
            <w:keepLines w:val="false"/>
            <w:widowControl w:val="false"/>
            <w:shd w:val="clear" w:fill="auto"/>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b/>
              <w:i w:val="false"/>
              <w:caps w:val="false"/>
              <w:smallCaps w:val="false"/>
              <w:strike w:val="false"/>
              <w:dstrike w:val="false"/>
              <w:color w:val="000000"/>
              <w:position w:val="0"/>
              <w:sz w:val="22"/>
              <w:sz w:val="22"/>
              <w:szCs w:val="22"/>
              <w:u w:val="none"/>
              <w:shd w:fill="auto" w:val="clear"/>
              <w:vertAlign w:val="baseline"/>
            </w:rPr>
            <w:t>MANDAMIENTO DE PAGO</w:t>
          </w:r>
        </w:p>
      </w:tc>
      <w:tc>
        <w:tcPr>
          <w:tcW w:w="155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rPr>
              <w:rFonts w:ascii="Arial" w:hAnsi="Arial" w:eastAsia="Arial" w:cs="Arial"/>
            </w:rPr>
          </w:pPr>
          <w:r>
            <w:rPr>
              <w:rFonts w:eastAsia="Arial" w:cs="Arial" w:ascii="Arial" w:hAnsi="Arial"/>
            </w:rPr>
            <w:drawing>
              <wp:anchor behindDoc="1" distT="0" distB="0" distL="0" distR="0" simplePos="0" locked="0" layoutInCell="1" allowOverlap="1" relativeHeight="3">
                <wp:simplePos x="0" y="0"/>
                <wp:positionH relativeFrom="column">
                  <wp:posOffset>95885</wp:posOffset>
                </wp:positionH>
                <wp:positionV relativeFrom="paragraph">
                  <wp:posOffset>11430</wp:posOffset>
                </wp:positionV>
                <wp:extent cx="631190" cy="587375"/>
                <wp:effectExtent l="0" t="0" r="0" b="0"/>
                <wp:wrapNone/>
                <wp:docPr id="2"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g"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rPr>
          </w:pPr>
          <w:r>
            <w:rPr>
              <w:rFonts w:eastAsia="Arial" w:cs="Arial" w:ascii="Arial" w:hAnsi="Arial"/>
            </w:rPr>
          </w:r>
        </w:p>
      </w:tc>
      <w:tc>
        <w:tcPr>
          <w:tcW w:w="329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Código: A-GF-F-14</w:t>
          </w:r>
        </w:p>
      </w:tc>
      <w:tc>
        <w:tcPr>
          <w:tcW w:w="26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Versión: 01</w:t>
          </w:r>
        </w:p>
      </w:tc>
      <w:tc>
        <w:tcPr>
          <w:tcW w:w="155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Arial" w:hAnsi="Arial" w:eastAsia="Arial" w:cs="Arial"/>
              <w:sz w:val="20"/>
              <w:szCs w:val="20"/>
            </w:rPr>
          </w:pPr>
          <w:r>
            <w:rPr>
              <w:rFonts w:eastAsia="Arial" w:cs="Arial" w:ascii="Arial" w:hAnsi="Arial"/>
              <w:sz w:val="20"/>
              <w:szCs w:val="20"/>
            </w:rPr>
          </w:r>
        </w:p>
      </w:tc>
    </w:tr>
    <w:tr>
      <w:trPr>
        <w:trHeight w:val="270" w:hRule="atLeast"/>
      </w:trPr>
      <w:tc>
        <w:tcPr>
          <w:tcW w:w="935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center" w:pos="4419" w:leader="none"/>
              <w:tab w:val="right" w:pos="8838" w:leader="none"/>
            </w:tabs>
            <w:spacing w:lineRule="auto" w:line="240" w:before="0" w:after="0"/>
            <w:jc w:val="center"/>
            <w:rPr>
              <w:rFonts w:ascii="Arial" w:hAnsi="Arial" w:eastAsia="Arial" w:cs="Arial"/>
              <w:sz w:val="20"/>
              <w:szCs w:val="20"/>
            </w:rPr>
          </w:pPr>
          <w:r>
            <w:rPr>
              <w:rFonts w:eastAsia="Arial" w:cs="Arial" w:ascii="Arial" w:hAnsi="Arial"/>
              <w:sz w:val="20"/>
              <w:szCs w:val="20"/>
            </w:rPr>
            <w:t>Vigente: Resolución No. 145 del 18 de abril del 2023</w:t>
          </w:r>
        </w:p>
      </w:tc>
    </w:tr>
  </w:tbl>
  <w:p>
    <w:pPr>
      <w:pStyle w:val="Normal1"/>
      <w:keepNext w:val="false"/>
      <w:keepLines w:val="false"/>
      <w:widowControl/>
      <w:shd w:val="clear" w:fill="auto"/>
      <w:tabs>
        <w:tab w:val="clear" w:pos="720"/>
        <w:tab w:val="left" w:pos="1119" w:leader="none"/>
        <w:tab w:val="center" w:pos="4419" w:leader="none"/>
        <w:tab w:val="right" w:pos="8838" w:leader="none"/>
      </w:tabs>
      <w:spacing w:lineRule="auto" w:line="240" w:before="0" w:after="0"/>
      <w:ind w:left="0" w:right="0" w:hanging="0"/>
      <w:jc w:val="left"/>
      <w:rPr>
        <w:rFonts w:ascii="Avenir" w:hAnsi="Avenir" w:eastAsia="Avenir" w:cs="Avenir"/>
        <w:b w:val="false"/>
        <w:b w:val="false"/>
        <w:i w:val="false"/>
        <w:i w:val="false"/>
        <w:caps w:val="false"/>
        <w:smallCaps w:val="false"/>
        <w:strike w:val="false"/>
        <w:dstrike w:val="false"/>
        <w:color w:val="000000"/>
        <w:position w:val="0"/>
        <w:sz w:val="8"/>
        <w:sz w:val="8"/>
        <w:szCs w:val="8"/>
        <w:u w:val="none"/>
        <w:shd w:fill="auto" w:val="clear"/>
        <w:vertAlign w:val="baseline"/>
      </w:rPr>
    </w:pPr>
    <w:r>
      <w:rPr>
        <w:rFonts w:eastAsia="Avenir" w:cs="Avenir" w:ascii="Avenir" w:hAnsi="Avenir"/>
        <w:b w:val="false"/>
        <w:i w:val="false"/>
        <w:caps w:val="false"/>
        <w:smallCaps w:val="false"/>
        <w:strike w:val="false"/>
        <w:dstrike w:val="false"/>
        <w:color w:val="000000"/>
        <w:position w:val="0"/>
        <w:sz w:val="22"/>
        <w:sz w:val="22"/>
        <w:szCs w:val="22"/>
        <w:u w:val="none"/>
        <w:shd w:fill="auto" w:val="clear"/>
        <w:vertAlign w:val="baseline"/>
      </w:rPr>
      <w:tab/>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1">
    <w:name w:val="Heading 1"/>
    <w:basedOn w:val="Normal1"/>
    <w:next w:val="Normal1"/>
    <w:qFormat/>
    <w:pPr>
      <w:keepNext w:val="true"/>
      <w:spacing w:lineRule="auto" w:line="240" w:before="0" w:after="0"/>
      <w:jc w:val="center"/>
    </w:pPr>
    <w:rPr>
      <w:rFonts w:ascii="Arial" w:hAnsi="Arial" w:eastAsia="Arial" w:cs="Arial"/>
      <w:b/>
      <w:sz w:val="24"/>
      <w:szCs w:val="24"/>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200"/>
      <w:jc w:val="left"/>
    </w:pPr>
    <w:rPr>
      <w:rFonts w:ascii="Calibri" w:hAnsi="Calibri" w:eastAsia="Calibri" w:cs="Calibri"/>
      <w:color w:val="auto"/>
      <w:kern w:val="0"/>
      <w:sz w:val="22"/>
      <w:szCs w:val="22"/>
      <w:lang w:val="es-ES" w:eastAsia="zh-CN" w:bidi="hi-IN"/>
    </w:rPr>
  </w:style>
  <w:style w:type="paragraph" w:styleId="Ttulogeneral">
    <w:name w:val="Title"/>
    <w:basedOn w:val="Normal1"/>
    <w:next w:val="Normal1"/>
    <w:qFormat/>
    <w:pPr>
      <w:spacing w:lineRule="auto" w:line="240" w:before="0" w:after="0"/>
      <w:jc w:val="center"/>
    </w:pPr>
    <w:rPr>
      <w:rFonts w:ascii="Century Gothic" w:hAnsi="Century Gothic" w:eastAsia="Century Gothic" w:cs="Century Gothic"/>
      <w:b/>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Cabeceraypie">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750</Words>
  <Characters>4245</Characters>
  <CharactersWithSpaces>5343</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es-CO</dc:language>
  <cp:lastModifiedBy/>
  <dcterms:modified xsi:type="dcterms:W3CDTF">2024-06-05T17:05:53Z</dcterms:modified>
  <cp:revision>1</cp:revision>
  <dc:subject/>
  <dc:title/>
</cp:coreProperties>
</file>