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${anio}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${nit}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${direccion}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cuentas}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ps}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bases}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totales}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</w:t>
            </w:r>
            <w:r w:rsidR="005A628C">
              <w:rPr>
                <w:rFonts w:ascii="Century Gothic" w:hAnsi="Century Gothic"/>
                <w:b/>
              </w:rPr>
              <w:t>{</w:t>
            </w:r>
            <w:r>
              <w:rPr>
                <w:rFonts w:ascii="Century Gothic" w:hAnsi="Century Gothic"/>
                <w:b/>
              </w:rPr>
              <w:t>base}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</w:t>
            </w:r>
            <w:r w:rsidR="005A628C">
              <w:rPr>
                <w:rFonts w:ascii="Century Gothic" w:hAnsi="Century Gothic"/>
                <w:b/>
              </w:rPr>
              <w:t>{</w:t>
            </w:r>
            <w:r>
              <w:rPr>
                <w:rFonts w:ascii="Century Gothic" w:hAnsi="Century Gothic"/>
                <w:b/>
              </w:rPr>
              <w:t>total</w:t>
            </w:r>
            <w:r w:rsidR="006342B0">
              <w:rPr>
                <w:rFonts w:ascii="Century Gothic" w:hAnsi="Century Gothic"/>
                <w:b/>
              </w:rPr>
              <w:t>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