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William Ricardo Torres Curtidor Identificado (a) con Cedula N°1121832876.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$30.425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2017 - 2018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William Ricardo Torres Curtidor - 1121832876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William Ricardo Torres Curtidor Identificado (a) con Cedula N°1121832876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000100090122000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2017 - 2018.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$22.000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$2.000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$6.425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$30.425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/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/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Nueve Mil Ciento Veintisiete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$9.127)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Nueve Mil Ciento Veintisiete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$9.127)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20183000003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06 de Septiembre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Treinta Mil Cuatrocientos Veinticinco Pesos</w:t>
      </w:r>
      <w:r w:rsidR="00DA6243">
        <w:rPr>
          <w:rFonts w:ascii="Arial" w:hAnsi="Arial" w:cs="Arial"/>
          <w:b/>
          <w:sz w:val="22"/>
          <w:szCs w:val="22"/>
        </w:rPr>
        <w:t xml:space="preserve"> ($30.425)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Veintiun Mil Doscientos Noventa y Ocho Pesos</w:t>
      </w:r>
      <w:r w:rsidR="00590D64">
        <w:rPr>
          <w:rFonts w:ascii="Arial" w:hAnsi="Arial" w:cs="Arial"/>
          <w:b/>
          <w:sz w:val="22"/>
          <w:szCs w:val="22"/>
        </w:rPr>
        <w:t xml:space="preserve">  ($21.298)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Seis(06) días del mes de  Septiembre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William Ricardo Torres Curtidor Identificado (a) con Cedula N°1121832876.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