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 ES COLOMBIA TELECOMUNICACIONES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EL RECIBO NO FUE IMPRESO POR DAÑOS DE INTERNET DE LA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 ES COLOMBIA TELECOMUNICACIONES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EL RECIBO NO FUE IMPRESO POR DAÑOS DE INTERNET DE LA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