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JAVIER CURCHO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predial, consignación realizada el 22/03/2019 pendiente por cargar al impuestos según soportes enviados por el Propietario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JAVIER CURCHO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predial, consignación realizada el 22/03/2019 pendiente por cargar al impuestos según soportes enviados por el Propietario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