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LEONOR AREVALO HUERTAS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LEONOR AREVALO HUERTAS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2020000315700728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