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>
      <w:bookmarkStart w:id="0" w:name="_GoBack"/>
      <w:bookmarkEnd w:id="0"/>
    </w:p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77777777" w:rsidR="00615D13" w:rsidRDefault="00615D13" w:rsidP="00615D13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59264" behindDoc="1" locked="0" layoutInCell="1" allowOverlap="1" wp14:anchorId="2399E96F" wp14:editId="629D049D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14" name="Imagen 14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797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GUITARRA TUQUERRES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:366383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/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ES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77777777" w:rsidR="00700F95" w:rsidRDefault="00700F95" w:rsidP="00551D91">
            <w:pPr>
              <w:jc w:val="center"/>
            </w:pPr>
            <w:r w:rsidRPr="002371D8">
              <w:rPr>
                <w:rFonts w:ascii="Arial" w:hAnsi="Arial" w:cs="Arial"/>
                <w:noProof/>
                <w:sz w:val="16"/>
                <w:szCs w:val="16"/>
                <w:lang w:val="es-ES"/>
              </w:rPr>
              <w:drawing>
                <wp:anchor distT="0" distB="0" distL="114300" distR="114300" simplePos="0" relativeHeight="251661312" behindDoc="1" locked="0" layoutInCell="1" allowOverlap="1" wp14:anchorId="6A32542A" wp14:editId="27D3C067">
                  <wp:simplePos x="0" y="0"/>
                  <wp:positionH relativeFrom="column">
                    <wp:posOffset>504825</wp:posOffset>
                  </wp:positionH>
                  <wp:positionV relativeFrom="paragraph">
                    <wp:posOffset>33655</wp:posOffset>
                  </wp:positionV>
                  <wp:extent cx="909320" cy="739775"/>
                  <wp:effectExtent l="0" t="0" r="5080" b="0"/>
                  <wp:wrapTight wrapText="bothSides">
                    <wp:wrapPolygon edited="0">
                      <wp:start x="9654" y="0"/>
                      <wp:lineTo x="0" y="8900"/>
                      <wp:lineTo x="0" y="15574"/>
                      <wp:lineTo x="6637" y="17058"/>
                      <wp:lineTo x="9050" y="17058"/>
                      <wp:lineTo x="21117" y="15574"/>
                      <wp:lineTo x="21117" y="2967"/>
                      <wp:lineTo x="19911" y="0"/>
                      <wp:lineTo x="9654" y="0"/>
                    </wp:wrapPolygon>
                  </wp:wrapTight>
                  <wp:docPr id="2" name="Imagen 2" descr="C:\Users\SISOFT\Downloads\hato_corozal_lema_empres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SISOFT\Downloads\hato_corozal_lema_empresa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09320" cy="739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797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2019-03-28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ERNESTO GUITARRA TUQUERRES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:366383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$27.250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2019000290280328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$34.600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Treinta y Cuatro Mil Seiscientos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2019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74B101" w14:textId="77777777" w:rsidR="00615D13" w:rsidRDefault="00615D13" w:rsidP="00C8594B">
      <w:r>
        <w:separator/>
      </w:r>
    </w:p>
  </w:endnote>
  <w:endnote w:type="continuationSeparator" w:id="0">
    <w:p w14:paraId="2C3B65F9" w14:textId="77777777" w:rsidR="00615D13" w:rsidRDefault="00615D13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188ED8A" w14:textId="77777777" w:rsidR="00615D13" w:rsidRDefault="00615D13" w:rsidP="00C8594B">
      <w:r>
        <w:separator/>
      </w:r>
    </w:p>
  </w:footnote>
  <w:footnote w:type="continuationSeparator" w:id="0">
    <w:p w14:paraId="06BB8027" w14:textId="77777777" w:rsidR="00615D13" w:rsidRDefault="00615D13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918CBB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png"/><Relationship Id="rId8" Type="http://schemas.openxmlformats.org/officeDocument/2006/relationships/image" Target="media/image2.pn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304</Words>
  <Characters>1675</Characters>
  <Application>Microsoft Macintosh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Sisoft Soluciones</cp:lastModifiedBy>
  <cp:revision>5</cp:revision>
  <dcterms:created xsi:type="dcterms:W3CDTF">2019-02-06T23:33:00Z</dcterms:created>
  <dcterms:modified xsi:type="dcterms:W3CDTF">2019-02-07T22:57:00Z</dcterms:modified>
</cp:coreProperties>
</file>