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0000373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JOSUE LEONARDO BASTILLAS SALCEDO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