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1.879.000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475-11022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 Hectárea 9809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1251230232110223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1.879.000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