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JILL CAROLIN CASTELBLANCO FORIGUA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13.311.000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35261042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 Hectárea 7065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1251230238610223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13.311.000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JILL CAROLIN CASTELBLANCO FORIGUA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35261042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RESERVA VDA ZAMUCO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