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HUGO HENAO RUIZ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2.155.000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475-10715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CAUCHO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79283166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 Hectárea 0937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1251230234380223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$ 108.550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$ 23.050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108.550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2.155.000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HUGO HENAO RUIZ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79283166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CAUCHO VDA CHIRE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