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VERGARA  GUSTAVO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12.989.000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475-10638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BARRANCA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 Hectárea 725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1251230240820323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12.989.000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VERGARA  GUSTAVO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17546593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BARRANCA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