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000100340007000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BELEN DIAZ OCHOA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11.593.000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RETIRO 1 VDA LA REFORMA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51793031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762 Hectárea 5244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11.593.000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1251230242870323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$ 98.000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98.000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000100340007000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11.593.000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$ 98.000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BELEN DIAZ OCHOA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51793031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RETIRO 1 VDA LA REFORMA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