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000100040302000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EDILMA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475-34244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000100040302000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EDILMA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23791803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BAMBU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