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ELIO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7.724.000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475-14712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6003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7.724.000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ELIO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REFORMA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