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475-8480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 Hectárea 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1251230237810223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