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MEJIA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475-8378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24099806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 Hectárea 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1251230230320223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$ 614.650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$ 347.850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566.700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MEJIA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24099806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LAURELES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