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 Hectárea 1933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PROGRESO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