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54.832.000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475-7271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 Hectárea 38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54.832.000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