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RITA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475-15585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23417779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 Hectárea 1902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RITA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23417779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ESMERALDA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