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LILIANA MARTINEZ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1010161928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 Hectárea 2092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1251230242160323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$ 751.150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751.150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LILIANA MARTINEZ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1010161928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