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VECINO CHAMORRO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80054836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 Hectárea 1801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$ 761.450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VECINO CHAMORRO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80054836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CLAVELES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