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ENRIQUE BARON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475-27429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 Hectárea 7385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ENRIQUE BARON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1118650189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GUARATARITO 01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