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MARISOL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12.376.000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475-2382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AVISPERO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30081579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814 Hectárea 2359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1251230240030223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12.376.000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MARISOL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30081579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AVISPERO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