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000100010052000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CRUZ SANABRIA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5.224.000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475-9884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HONDONADAS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6745196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 Hectárea 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5.224.000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1251230236390223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000100010052000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5.224.000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CRUZ SANABRIA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6745196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LAS HONDONADAS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