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NORBERTO MONROY GAMEZ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74.419.000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475-24960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MAPURITO VDA LA FLORIDA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1118550810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618 Hectárea 3174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473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74.419.000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1251230240730323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$ 713.000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74.419.000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$ 713.000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NORBERTO MONROY GAMEZ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1118550810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MAPURITO VDA LA FLORIDA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