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URBANO SANTOS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3.933.000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475-14251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 Hectárea 1278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3.933.000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1251230234230223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3.933.000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URBANO SANTOS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4174388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