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MELO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15.612.000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475-17362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 Hectárea 7486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$ 811.950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811.950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15.612.000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MELO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17583086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MARCELA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