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000100010046000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LLANO  PARDIZ S.A.S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PENA BLANCA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901152654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$5.238.000,00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09:43:38.955065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09:43:44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000100010046000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LLANO  PARDIZ S.A.S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PENA BLANCA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901152654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$5.238.000,00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09:43:38.955065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09:43:44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